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1E89B" w14:textId="77777777" w:rsidR="00E259E6" w:rsidRDefault="00E259E6" w:rsidP="00E259E6">
      <w:pPr>
        <w:spacing w:line="100" w:lineRule="atLeast"/>
        <w:jc w:val="right"/>
        <w:rPr>
          <w:rFonts w:ascii="Century Gothic" w:hAnsi="Century Gothic" w:cs="Tahoma"/>
          <w:b/>
          <w:color w:val="002060"/>
          <w:sz w:val="20"/>
          <w:szCs w:val="20"/>
        </w:rPr>
      </w:pPr>
    </w:p>
    <w:p w14:paraId="14509D24" w14:textId="77777777" w:rsidR="00DA5103" w:rsidRPr="00DA5103" w:rsidRDefault="00DA5103" w:rsidP="00DA5103">
      <w:pPr>
        <w:jc w:val="center"/>
        <w:rPr>
          <w:rFonts w:ascii="Century Gothic" w:hAnsi="Century Gothic"/>
          <w:b/>
          <w:color w:val="17365D" w:themeColor="text2" w:themeShade="BF"/>
          <w:sz w:val="36"/>
          <w:szCs w:val="36"/>
        </w:rPr>
      </w:pPr>
      <w:r w:rsidRPr="00DA5103">
        <w:rPr>
          <w:rFonts w:ascii="Century Gothic" w:hAnsi="Century Gothic"/>
          <w:b/>
          <w:color w:val="17365D" w:themeColor="text2" w:themeShade="BF"/>
          <w:sz w:val="36"/>
          <w:szCs w:val="36"/>
        </w:rPr>
        <w:t>Il sistema logistico-industriale italiano al 2030 visto attraverso la lente della Next Generation EU</w:t>
      </w:r>
    </w:p>
    <w:p w14:paraId="7613E1FB" w14:textId="77777777" w:rsidR="00A7660A" w:rsidRDefault="00A7660A" w:rsidP="00DA5103">
      <w:pPr>
        <w:rPr>
          <w:rFonts w:ascii="Century Gothic" w:hAnsi="Century Gothic"/>
          <w:i/>
          <w:sz w:val="22"/>
          <w:szCs w:val="22"/>
        </w:rPr>
      </w:pPr>
    </w:p>
    <w:p w14:paraId="73A92632" w14:textId="4DB36419" w:rsidR="00DA5103" w:rsidRPr="00A7660A" w:rsidRDefault="00DA5103" w:rsidP="00DA5103">
      <w:pPr>
        <w:rPr>
          <w:rFonts w:ascii="Century Gothic" w:hAnsi="Century Gothic"/>
          <w:i/>
          <w:sz w:val="20"/>
          <w:szCs w:val="20"/>
        </w:rPr>
      </w:pPr>
      <w:r w:rsidRPr="00A7660A">
        <w:rPr>
          <w:rFonts w:ascii="Century Gothic" w:hAnsi="Century Gothic"/>
          <w:i/>
          <w:sz w:val="22"/>
          <w:szCs w:val="22"/>
        </w:rPr>
        <w:t xml:space="preserve">Priorità degli interventi, rapidità di esecuzione, intermodalità, interfaccia con le reti europee e integrazione con i cluster industriali. Nella seconda giornata della V edizione di Shipping, </w:t>
      </w:r>
      <w:proofErr w:type="spellStart"/>
      <w:r w:rsidRPr="00A7660A">
        <w:rPr>
          <w:rFonts w:ascii="Century Gothic" w:hAnsi="Century Gothic"/>
          <w:i/>
          <w:sz w:val="22"/>
          <w:szCs w:val="22"/>
        </w:rPr>
        <w:t>Forwarding&amp;Logistics</w:t>
      </w:r>
      <w:proofErr w:type="spellEnd"/>
      <w:r w:rsidRPr="00A7660A">
        <w:rPr>
          <w:rFonts w:ascii="Century Gothic" w:hAnsi="Century Gothic"/>
          <w:i/>
          <w:sz w:val="22"/>
          <w:szCs w:val="22"/>
        </w:rPr>
        <w:t xml:space="preserve"> </w:t>
      </w:r>
      <w:proofErr w:type="spellStart"/>
      <w:r w:rsidRPr="00A7660A">
        <w:rPr>
          <w:rFonts w:ascii="Century Gothic" w:hAnsi="Century Gothic"/>
          <w:i/>
          <w:sz w:val="22"/>
          <w:szCs w:val="22"/>
        </w:rPr>
        <w:t>meet</w:t>
      </w:r>
      <w:proofErr w:type="spellEnd"/>
      <w:r w:rsidRPr="00A7660A">
        <w:rPr>
          <w:rFonts w:ascii="Century Gothic" w:hAnsi="Century Gothic"/>
          <w:i/>
          <w:sz w:val="22"/>
          <w:szCs w:val="22"/>
        </w:rPr>
        <w:t xml:space="preserve"> Industry. Da Milano 8,</w:t>
      </w:r>
      <w:r w:rsidR="00A7660A" w:rsidRPr="00A7660A">
        <w:rPr>
          <w:rFonts w:ascii="Century Gothic" w:hAnsi="Century Gothic"/>
          <w:i/>
          <w:sz w:val="22"/>
          <w:szCs w:val="22"/>
        </w:rPr>
        <w:t xml:space="preserve"> </w:t>
      </w:r>
      <w:r w:rsidRPr="00A7660A">
        <w:rPr>
          <w:rFonts w:ascii="Century Gothic" w:hAnsi="Century Gothic"/>
          <w:i/>
          <w:sz w:val="22"/>
          <w:szCs w:val="22"/>
        </w:rPr>
        <w:t>9 e10 marzo.</w:t>
      </w:r>
    </w:p>
    <w:p w14:paraId="18B6889F" w14:textId="77777777" w:rsidR="00DA5103" w:rsidRDefault="00DA5103" w:rsidP="00DA5103">
      <w:pPr>
        <w:rPr>
          <w:rFonts w:ascii="Century Gothic" w:hAnsi="Century Gothic"/>
        </w:rPr>
      </w:pPr>
    </w:p>
    <w:p w14:paraId="168BACD2" w14:textId="034C9254" w:rsidR="00976DAA" w:rsidRPr="00A7660A" w:rsidRDefault="00DA5103" w:rsidP="00846288">
      <w:pPr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3C5F1C">
        <w:rPr>
          <w:rFonts w:ascii="Century Gothic" w:hAnsi="Century Gothic"/>
          <w:i/>
          <w:iCs/>
          <w:sz w:val="22"/>
          <w:szCs w:val="22"/>
        </w:rPr>
        <w:t xml:space="preserve">Milano, </w:t>
      </w:r>
      <w:r w:rsidR="00A7660A" w:rsidRPr="003C5F1C">
        <w:rPr>
          <w:rFonts w:ascii="Century Gothic" w:hAnsi="Century Gothic"/>
          <w:i/>
          <w:iCs/>
          <w:sz w:val="22"/>
          <w:szCs w:val="22"/>
        </w:rPr>
        <w:t>25</w:t>
      </w:r>
      <w:r w:rsidRPr="003C5F1C">
        <w:rPr>
          <w:rFonts w:ascii="Century Gothic" w:hAnsi="Century Gothic"/>
          <w:i/>
          <w:iCs/>
          <w:sz w:val="22"/>
          <w:szCs w:val="22"/>
        </w:rPr>
        <w:t xml:space="preserve"> febbraio 2021.</w:t>
      </w:r>
      <w:r w:rsidRPr="00A7660A">
        <w:rPr>
          <w:rFonts w:ascii="Century Gothic" w:hAnsi="Century Gothic"/>
          <w:sz w:val="22"/>
          <w:szCs w:val="22"/>
        </w:rPr>
        <w:t xml:space="preserve"> </w:t>
      </w:r>
      <w:r w:rsidR="00846288" w:rsidRPr="00846288">
        <w:rPr>
          <w:rFonts w:ascii="Century Gothic" w:hAnsi="Century Gothic"/>
          <w:sz w:val="22"/>
          <w:szCs w:val="22"/>
        </w:rPr>
        <w:t xml:space="preserve">Il Governo ha appena rimesso mano, per la terza volta, al piano generale di investimenti da sottoporre all’approvazione UE in ambito </w:t>
      </w:r>
      <w:r w:rsidR="00846288" w:rsidRPr="00846288">
        <w:rPr>
          <w:rFonts w:ascii="Century Gothic" w:hAnsi="Century Gothic"/>
          <w:b/>
          <w:bCs/>
          <w:sz w:val="22"/>
          <w:szCs w:val="22"/>
        </w:rPr>
        <w:t>Recovery Plan.</w:t>
      </w:r>
      <w:r w:rsidR="00846288" w:rsidRPr="00846288">
        <w:rPr>
          <w:rFonts w:ascii="Century Gothic" w:hAnsi="Century Gothic"/>
          <w:sz w:val="22"/>
          <w:szCs w:val="22"/>
        </w:rPr>
        <w:t xml:space="preserve"> Dalle prime indicazioni è già emerso che sono stati tagliati 14 miliardi che erano stati inseriti “di riserva” per progetti che non avevano comunque una precedente copertura a bilancio italiano e rischiavano di pesare con un extra-budget sui conti pubblici. Una misura di “pulizia di bilancio” che però mette, se ce ne fosse bisogno, in evidenza una questione di fondo.</w:t>
      </w:r>
      <w:r w:rsidR="00846288" w:rsidRPr="00846288">
        <w:rPr>
          <w:rFonts w:ascii="Century Gothic" w:hAnsi="Century Gothic"/>
          <w:sz w:val="22"/>
          <w:szCs w:val="22"/>
        </w:rPr>
        <w:br/>
        <w:t xml:space="preserve">L’Italia, viste le condizioni economiche e di bilancio, ha adottato per la destinazione delle possibili risorse del </w:t>
      </w:r>
      <w:r w:rsidR="00846288" w:rsidRPr="00846288">
        <w:rPr>
          <w:rFonts w:ascii="Century Gothic" w:hAnsi="Century Gothic"/>
          <w:b/>
          <w:bCs/>
          <w:sz w:val="22"/>
          <w:szCs w:val="22"/>
        </w:rPr>
        <w:t>Recovery Plan la strategia di sostituire i fondi europei alle allocazioni di bilancio per la realizzazione di opere già autorizzate.</w:t>
      </w:r>
      <w:r w:rsidR="00846288" w:rsidRPr="00846288">
        <w:rPr>
          <w:rFonts w:ascii="Century Gothic" w:hAnsi="Century Gothic"/>
          <w:sz w:val="22"/>
          <w:szCs w:val="22"/>
        </w:rPr>
        <w:t xml:space="preserve"> Questo porta a prevedere che la forma del sistema infrastrutturale e logistico italiano al 2030 sarà determinata da quanto avviato nei prossimi mesi. Di fronte a questa realtà, che dipinge l’Italia come la nazione che sarà più condizionata dalle scelte europee della Next Generation EU, </w:t>
      </w:r>
      <w:r w:rsidR="00846288" w:rsidRPr="00846288">
        <w:rPr>
          <w:rFonts w:ascii="Century Gothic" w:hAnsi="Century Gothic"/>
          <w:b/>
          <w:bCs/>
          <w:sz w:val="22"/>
          <w:szCs w:val="22"/>
        </w:rPr>
        <w:t>è il momento di chiedersi se gli investimenti saranno effettivamente realizzabili nei tempi imposti dalla UE</w:t>
      </w:r>
      <w:r w:rsidR="00846288" w:rsidRPr="00846288">
        <w:rPr>
          <w:rFonts w:ascii="Century Gothic" w:hAnsi="Century Gothic"/>
          <w:sz w:val="22"/>
          <w:szCs w:val="22"/>
        </w:rPr>
        <w:t>, se saranno utili all’affermazione dell’intermodalità, se favoriranno la connessione con le reti europee e se consentiranno l’integrazione dei e tra i cluster industriali.</w:t>
      </w:r>
      <w:r w:rsidR="00846288" w:rsidRPr="00846288">
        <w:rPr>
          <w:rFonts w:ascii="Century Gothic" w:hAnsi="Century Gothic"/>
          <w:sz w:val="22"/>
          <w:szCs w:val="22"/>
        </w:rPr>
        <w:br/>
        <w:t> </w:t>
      </w:r>
      <w:r w:rsidR="00846288" w:rsidRPr="00846288">
        <w:rPr>
          <w:rFonts w:ascii="Century Gothic" w:hAnsi="Century Gothic"/>
          <w:sz w:val="22"/>
          <w:szCs w:val="22"/>
        </w:rPr>
        <w:br/>
        <w:t xml:space="preserve">La sessione dedicata nella seconda mattinata a Shipping, </w:t>
      </w:r>
      <w:proofErr w:type="spellStart"/>
      <w:r w:rsidR="00846288" w:rsidRPr="00846288">
        <w:rPr>
          <w:rFonts w:ascii="Century Gothic" w:hAnsi="Century Gothic"/>
          <w:sz w:val="22"/>
          <w:szCs w:val="22"/>
        </w:rPr>
        <w:t>Forwarding&amp;Logistics</w:t>
      </w:r>
      <w:proofErr w:type="spellEnd"/>
      <w:r w:rsidR="00846288" w:rsidRPr="00846288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846288" w:rsidRPr="00846288">
        <w:rPr>
          <w:rFonts w:ascii="Century Gothic" w:hAnsi="Century Gothic"/>
          <w:sz w:val="22"/>
          <w:szCs w:val="22"/>
        </w:rPr>
        <w:t>meet</w:t>
      </w:r>
      <w:proofErr w:type="spellEnd"/>
      <w:r w:rsidR="00846288" w:rsidRPr="00846288">
        <w:rPr>
          <w:rFonts w:ascii="Century Gothic" w:hAnsi="Century Gothic"/>
          <w:sz w:val="22"/>
          <w:szCs w:val="22"/>
        </w:rPr>
        <w:t xml:space="preserve"> Industry, a partire dalle 11.00, tratterà di temi come: i contenuti del programma italiano per l’utilizzo dei fondi del Recovery Plan; quali investimenti necessari restano fuori e che probabilità hanno di essere finanziati; le regole di utilizzo dei fondi e i rischi connessi alla non conformità; l’assetto normativo migliore per fare in fretta e fare bene.</w:t>
      </w:r>
      <w:r w:rsidR="00846288" w:rsidRPr="00846288">
        <w:rPr>
          <w:rFonts w:ascii="Century Gothic" w:hAnsi="Century Gothic"/>
          <w:sz w:val="22"/>
          <w:szCs w:val="22"/>
        </w:rPr>
        <w:br/>
        <w:t> </w:t>
      </w:r>
      <w:r w:rsidR="00846288" w:rsidRPr="00846288">
        <w:rPr>
          <w:rFonts w:ascii="Century Gothic" w:hAnsi="Century Gothic"/>
          <w:sz w:val="22"/>
          <w:szCs w:val="22"/>
        </w:rPr>
        <w:br/>
        <w:t xml:space="preserve">Al panel parteciperanno </w:t>
      </w:r>
      <w:r w:rsidR="00846288" w:rsidRPr="00846288">
        <w:rPr>
          <w:rFonts w:ascii="Century Gothic" w:hAnsi="Century Gothic"/>
          <w:b/>
          <w:bCs/>
          <w:sz w:val="22"/>
          <w:szCs w:val="22"/>
        </w:rPr>
        <w:t>Pino Musolino</w:t>
      </w:r>
      <w:r w:rsidR="00846288" w:rsidRPr="00846288">
        <w:rPr>
          <w:rFonts w:ascii="Century Gothic" w:hAnsi="Century Gothic"/>
          <w:sz w:val="22"/>
          <w:szCs w:val="22"/>
        </w:rPr>
        <w:t xml:space="preserve">, Presidente, </w:t>
      </w:r>
      <w:proofErr w:type="spellStart"/>
      <w:r w:rsidR="00846288" w:rsidRPr="00846288">
        <w:rPr>
          <w:rFonts w:ascii="Century Gothic" w:hAnsi="Century Gothic"/>
          <w:sz w:val="22"/>
          <w:szCs w:val="22"/>
        </w:rPr>
        <w:t>AdSP</w:t>
      </w:r>
      <w:proofErr w:type="spellEnd"/>
      <w:r w:rsidR="00846288" w:rsidRPr="00846288">
        <w:rPr>
          <w:rFonts w:ascii="Century Gothic" w:hAnsi="Century Gothic"/>
          <w:sz w:val="22"/>
          <w:szCs w:val="22"/>
        </w:rPr>
        <w:t xml:space="preserve"> Mar Tirreno Centro Settentrionale; </w:t>
      </w:r>
      <w:r w:rsidR="00846288" w:rsidRPr="00846288">
        <w:rPr>
          <w:rFonts w:ascii="Century Gothic" w:hAnsi="Century Gothic"/>
          <w:b/>
          <w:bCs/>
          <w:sz w:val="22"/>
          <w:szCs w:val="22"/>
        </w:rPr>
        <w:t>Nereo Marcucci, </w:t>
      </w:r>
      <w:proofErr w:type="spellStart"/>
      <w:r w:rsidR="00846288" w:rsidRPr="00846288">
        <w:rPr>
          <w:rFonts w:ascii="Century Gothic" w:hAnsi="Century Gothic"/>
          <w:sz w:val="22"/>
          <w:szCs w:val="22"/>
        </w:rPr>
        <w:t>Past</w:t>
      </w:r>
      <w:proofErr w:type="spellEnd"/>
      <w:r w:rsidR="00846288" w:rsidRPr="00846288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846288" w:rsidRPr="00846288">
        <w:rPr>
          <w:rFonts w:ascii="Century Gothic" w:hAnsi="Century Gothic"/>
          <w:sz w:val="22"/>
          <w:szCs w:val="22"/>
        </w:rPr>
        <w:t>President</w:t>
      </w:r>
      <w:proofErr w:type="spellEnd"/>
      <w:r w:rsidR="00846288" w:rsidRPr="00846288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846288" w:rsidRPr="00846288">
        <w:rPr>
          <w:rFonts w:ascii="Century Gothic" w:hAnsi="Century Gothic"/>
          <w:sz w:val="22"/>
          <w:szCs w:val="22"/>
        </w:rPr>
        <w:t>Confetra</w:t>
      </w:r>
      <w:proofErr w:type="spellEnd"/>
      <w:r w:rsidR="00846288" w:rsidRPr="00846288">
        <w:rPr>
          <w:rFonts w:ascii="Century Gothic" w:hAnsi="Century Gothic"/>
          <w:sz w:val="22"/>
          <w:szCs w:val="22"/>
        </w:rPr>
        <w:t xml:space="preserve">; </w:t>
      </w:r>
      <w:r w:rsidR="00846288" w:rsidRPr="00846288">
        <w:rPr>
          <w:rFonts w:ascii="Century Gothic" w:hAnsi="Century Gothic"/>
          <w:b/>
          <w:bCs/>
          <w:sz w:val="22"/>
          <w:szCs w:val="22"/>
        </w:rPr>
        <w:t>F2i Holding Portuale</w:t>
      </w:r>
      <w:r w:rsidR="00846288" w:rsidRPr="00846288">
        <w:rPr>
          <w:rFonts w:ascii="Century Gothic" w:hAnsi="Century Gothic"/>
          <w:sz w:val="22"/>
          <w:szCs w:val="22"/>
        </w:rPr>
        <w:t xml:space="preserve">; </w:t>
      </w:r>
      <w:r w:rsidR="00846288" w:rsidRPr="00846288">
        <w:rPr>
          <w:rFonts w:ascii="Century Gothic" w:hAnsi="Century Gothic"/>
          <w:b/>
          <w:bCs/>
          <w:sz w:val="22"/>
          <w:szCs w:val="22"/>
        </w:rPr>
        <w:t>Giuseppe Catalano</w:t>
      </w:r>
      <w:r w:rsidR="00846288" w:rsidRPr="00846288">
        <w:rPr>
          <w:rFonts w:ascii="Century Gothic" w:hAnsi="Century Gothic"/>
          <w:sz w:val="22"/>
          <w:szCs w:val="22"/>
        </w:rPr>
        <w:t xml:space="preserve">, Coordinatore Struttura Tecnica di Missione, Ministero delle Infrastrutture e dei Trasporti; </w:t>
      </w:r>
      <w:r w:rsidR="00846288" w:rsidRPr="00846288">
        <w:rPr>
          <w:rFonts w:ascii="Century Gothic" w:hAnsi="Century Gothic"/>
          <w:b/>
          <w:bCs/>
          <w:sz w:val="22"/>
          <w:szCs w:val="22"/>
        </w:rPr>
        <w:t>Maurizio Maresca</w:t>
      </w:r>
      <w:r w:rsidR="00846288" w:rsidRPr="00846288">
        <w:rPr>
          <w:rFonts w:ascii="Century Gothic" w:hAnsi="Century Gothic"/>
          <w:sz w:val="22"/>
          <w:szCs w:val="22"/>
        </w:rPr>
        <w:t>, Professore Ordinario di diritto dell’Unione europea, Università degli Studi di Udine</w:t>
      </w:r>
      <w:r w:rsidR="00846288" w:rsidRPr="00846288">
        <w:rPr>
          <w:rFonts w:ascii="Century Gothic" w:hAnsi="Century Gothic"/>
          <w:b/>
          <w:bCs/>
          <w:i/>
          <w:iCs/>
          <w:sz w:val="22"/>
          <w:szCs w:val="22"/>
        </w:rPr>
        <w:t xml:space="preserve">; </w:t>
      </w:r>
      <w:r w:rsidR="00846288" w:rsidRPr="00846288">
        <w:rPr>
          <w:rFonts w:ascii="Century Gothic" w:hAnsi="Century Gothic"/>
          <w:b/>
          <w:bCs/>
          <w:sz w:val="22"/>
          <w:szCs w:val="22"/>
        </w:rPr>
        <w:t>Maurizio D’Amico</w:t>
      </w:r>
      <w:r w:rsidR="00846288" w:rsidRPr="00846288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846288" w:rsidRPr="00846288">
        <w:rPr>
          <w:rFonts w:ascii="Century Gothic" w:hAnsi="Century Gothic"/>
          <w:sz w:val="22"/>
          <w:szCs w:val="22"/>
        </w:rPr>
        <w:t>Presidency</w:t>
      </w:r>
      <w:proofErr w:type="spellEnd"/>
      <w:r w:rsidR="00846288" w:rsidRPr="00846288">
        <w:rPr>
          <w:rFonts w:ascii="Century Gothic" w:hAnsi="Century Gothic"/>
          <w:sz w:val="22"/>
          <w:szCs w:val="22"/>
        </w:rPr>
        <w:t xml:space="preserve"> Cabinet, FEMOZA; </w:t>
      </w:r>
      <w:r w:rsidR="00846288" w:rsidRPr="00846288">
        <w:rPr>
          <w:rFonts w:ascii="Century Gothic" w:hAnsi="Century Gothic"/>
          <w:b/>
          <w:bCs/>
          <w:sz w:val="22"/>
          <w:szCs w:val="22"/>
        </w:rPr>
        <w:t xml:space="preserve">Andrea </w:t>
      </w:r>
      <w:proofErr w:type="spellStart"/>
      <w:r w:rsidR="00846288" w:rsidRPr="00846288">
        <w:rPr>
          <w:rFonts w:ascii="Century Gothic" w:hAnsi="Century Gothic"/>
          <w:b/>
          <w:bCs/>
          <w:sz w:val="22"/>
          <w:szCs w:val="22"/>
        </w:rPr>
        <w:t>Arzà</w:t>
      </w:r>
      <w:proofErr w:type="spellEnd"/>
      <w:r w:rsidR="00846288" w:rsidRPr="00846288">
        <w:rPr>
          <w:rFonts w:ascii="Century Gothic" w:hAnsi="Century Gothic"/>
          <w:sz w:val="22"/>
          <w:szCs w:val="22"/>
        </w:rPr>
        <w:t xml:space="preserve">, Presidente, </w:t>
      </w:r>
      <w:proofErr w:type="spellStart"/>
      <w:r w:rsidR="00846288" w:rsidRPr="00846288">
        <w:rPr>
          <w:rFonts w:ascii="Century Gothic" w:hAnsi="Century Gothic"/>
          <w:sz w:val="22"/>
          <w:szCs w:val="22"/>
        </w:rPr>
        <w:t>Assogasliquidi</w:t>
      </w:r>
      <w:proofErr w:type="spellEnd"/>
      <w:r w:rsidR="00846288" w:rsidRPr="00846288">
        <w:rPr>
          <w:rFonts w:ascii="Century Gothic" w:hAnsi="Century Gothic"/>
          <w:sz w:val="22"/>
          <w:szCs w:val="22"/>
        </w:rPr>
        <w:t xml:space="preserve">-Federchimica; </w:t>
      </w:r>
      <w:r w:rsidR="00846288" w:rsidRPr="00846288">
        <w:rPr>
          <w:rFonts w:ascii="Century Gothic" w:hAnsi="Century Gothic"/>
          <w:b/>
          <w:bCs/>
          <w:sz w:val="22"/>
          <w:szCs w:val="22"/>
        </w:rPr>
        <w:t xml:space="preserve">Raffaella </w:t>
      </w:r>
      <w:proofErr w:type="spellStart"/>
      <w:r w:rsidR="00846288" w:rsidRPr="00846288">
        <w:rPr>
          <w:rFonts w:ascii="Century Gothic" w:hAnsi="Century Gothic"/>
          <w:b/>
          <w:bCs/>
          <w:sz w:val="22"/>
          <w:szCs w:val="22"/>
        </w:rPr>
        <w:t>Paita</w:t>
      </w:r>
      <w:proofErr w:type="spellEnd"/>
      <w:r w:rsidR="00846288" w:rsidRPr="00846288">
        <w:rPr>
          <w:rFonts w:ascii="Century Gothic" w:hAnsi="Century Gothic"/>
          <w:sz w:val="22"/>
          <w:szCs w:val="22"/>
        </w:rPr>
        <w:t xml:space="preserve">, Presidente Commissione Trasporti, Camera dei </w:t>
      </w:r>
      <w:r w:rsidR="00846288" w:rsidRPr="00846288">
        <w:rPr>
          <w:rFonts w:ascii="Century Gothic" w:hAnsi="Century Gothic"/>
          <w:sz w:val="22"/>
          <w:szCs w:val="22"/>
        </w:rPr>
        <w:lastRenderedPageBreak/>
        <w:t>Deputati;</w:t>
      </w:r>
      <w:r w:rsidR="00846288" w:rsidRPr="00846288">
        <w:rPr>
          <w:rFonts w:ascii="Century Gothic" w:hAnsi="Century Gothic"/>
          <w:b/>
          <w:bCs/>
          <w:i/>
          <w:iCs/>
          <w:sz w:val="22"/>
          <w:szCs w:val="22"/>
        </w:rPr>
        <w:t xml:space="preserve"> </w:t>
      </w:r>
      <w:r w:rsidR="00846288" w:rsidRPr="00846288">
        <w:rPr>
          <w:rFonts w:ascii="Century Gothic" w:hAnsi="Century Gothic"/>
          <w:b/>
          <w:bCs/>
          <w:sz w:val="22"/>
          <w:szCs w:val="22"/>
        </w:rPr>
        <w:t>Marco Lenti, </w:t>
      </w:r>
      <w:r w:rsidR="00846288" w:rsidRPr="00846288">
        <w:rPr>
          <w:rFonts w:ascii="Century Gothic" w:hAnsi="Century Gothic"/>
          <w:sz w:val="22"/>
          <w:szCs w:val="22"/>
        </w:rPr>
        <w:t xml:space="preserve">Studio Legale </w:t>
      </w:r>
      <w:proofErr w:type="spellStart"/>
      <w:r w:rsidR="00846288" w:rsidRPr="00846288">
        <w:rPr>
          <w:rFonts w:ascii="Century Gothic" w:hAnsi="Century Gothic"/>
          <w:sz w:val="22"/>
          <w:szCs w:val="22"/>
        </w:rPr>
        <w:t>Mordiglia</w:t>
      </w:r>
      <w:proofErr w:type="spellEnd"/>
      <w:r w:rsidR="00846288" w:rsidRPr="00846288">
        <w:rPr>
          <w:rFonts w:ascii="Century Gothic" w:hAnsi="Century Gothic"/>
          <w:sz w:val="22"/>
          <w:szCs w:val="22"/>
        </w:rPr>
        <w:t xml:space="preserve">; </w:t>
      </w:r>
      <w:r w:rsidR="00846288" w:rsidRPr="00846288">
        <w:rPr>
          <w:rFonts w:ascii="Century Gothic" w:hAnsi="Century Gothic"/>
          <w:b/>
          <w:bCs/>
          <w:sz w:val="22"/>
          <w:szCs w:val="22"/>
        </w:rPr>
        <w:t>Fabio Sartori</w:t>
      </w:r>
      <w:r w:rsidR="00846288" w:rsidRPr="00846288">
        <w:rPr>
          <w:rFonts w:ascii="Century Gothic" w:hAnsi="Century Gothic"/>
          <w:sz w:val="22"/>
          <w:szCs w:val="22"/>
        </w:rPr>
        <w:t xml:space="preserve">, Business Development Manager, </w:t>
      </w:r>
      <w:proofErr w:type="spellStart"/>
      <w:r w:rsidR="00846288" w:rsidRPr="00846288">
        <w:rPr>
          <w:rFonts w:ascii="Century Gothic" w:hAnsi="Century Gothic"/>
          <w:sz w:val="22"/>
          <w:szCs w:val="22"/>
        </w:rPr>
        <w:t>Uretek</w:t>
      </w:r>
      <w:proofErr w:type="spellEnd"/>
      <w:r w:rsidR="00846288" w:rsidRPr="00846288">
        <w:rPr>
          <w:rFonts w:ascii="Century Gothic" w:hAnsi="Century Gothic"/>
          <w:sz w:val="22"/>
          <w:szCs w:val="22"/>
        </w:rPr>
        <w:t>. Modera </w:t>
      </w:r>
      <w:r w:rsidR="00846288" w:rsidRPr="00846288">
        <w:rPr>
          <w:rFonts w:ascii="Century Gothic" w:hAnsi="Century Gothic"/>
          <w:b/>
          <w:bCs/>
          <w:sz w:val="22"/>
          <w:szCs w:val="22"/>
        </w:rPr>
        <w:t>Roberto Capobianco</w:t>
      </w:r>
      <w:r w:rsidR="00846288" w:rsidRPr="00846288">
        <w:rPr>
          <w:rFonts w:ascii="Century Gothic" w:hAnsi="Century Gothic"/>
          <w:sz w:val="22"/>
          <w:szCs w:val="22"/>
        </w:rPr>
        <w:t xml:space="preserve">, Presidente, </w:t>
      </w:r>
      <w:proofErr w:type="spellStart"/>
      <w:r w:rsidR="00846288" w:rsidRPr="00846288">
        <w:rPr>
          <w:rFonts w:ascii="Century Gothic" w:hAnsi="Century Gothic"/>
          <w:sz w:val="22"/>
          <w:szCs w:val="22"/>
        </w:rPr>
        <w:t>Conflavoro</w:t>
      </w:r>
      <w:proofErr w:type="spellEnd"/>
      <w:r w:rsidR="00846288" w:rsidRPr="00846288">
        <w:rPr>
          <w:rFonts w:ascii="Century Gothic" w:hAnsi="Century Gothic"/>
          <w:sz w:val="22"/>
          <w:szCs w:val="22"/>
        </w:rPr>
        <w:t xml:space="preserve"> PMI.</w:t>
      </w:r>
      <w:r w:rsidR="00E54C74" w:rsidRPr="00A7660A">
        <w:rPr>
          <w:rFonts w:ascii="Century Gothic" w:hAnsi="Century Gothic"/>
          <w:sz w:val="22"/>
          <w:szCs w:val="22"/>
        </w:rPr>
        <w:br/>
      </w:r>
      <w:r w:rsidR="00E54C74" w:rsidRPr="00A7660A">
        <w:rPr>
          <w:rStyle w:val="Enfasigrassetto"/>
          <w:rFonts w:ascii="Century Gothic" w:hAnsi="Century Gothic"/>
          <w:sz w:val="20"/>
          <w:szCs w:val="20"/>
        </w:rPr>
        <w:t xml:space="preserve">Shipping, </w:t>
      </w:r>
      <w:proofErr w:type="spellStart"/>
      <w:r w:rsidR="00E54C74" w:rsidRPr="00A7660A">
        <w:rPr>
          <w:rStyle w:val="Enfasigrassetto"/>
          <w:rFonts w:ascii="Century Gothic" w:hAnsi="Century Gothic"/>
          <w:sz w:val="20"/>
          <w:szCs w:val="20"/>
        </w:rPr>
        <w:t>Forwarding&amp;Logistics</w:t>
      </w:r>
      <w:proofErr w:type="spellEnd"/>
      <w:r w:rsidR="00E54C74" w:rsidRPr="00A7660A">
        <w:rPr>
          <w:rStyle w:val="Enfasigrassetto"/>
          <w:rFonts w:ascii="Century Gothic" w:hAnsi="Century Gothic"/>
          <w:sz w:val="20"/>
          <w:szCs w:val="20"/>
        </w:rPr>
        <w:t xml:space="preserve"> </w:t>
      </w:r>
      <w:proofErr w:type="spellStart"/>
      <w:r w:rsidR="00E54C74" w:rsidRPr="00A7660A">
        <w:rPr>
          <w:rStyle w:val="Enfasigrassetto"/>
          <w:rFonts w:ascii="Century Gothic" w:hAnsi="Century Gothic"/>
          <w:sz w:val="20"/>
          <w:szCs w:val="20"/>
        </w:rPr>
        <w:t>meet</w:t>
      </w:r>
      <w:proofErr w:type="spellEnd"/>
      <w:r w:rsidR="00E54C74" w:rsidRPr="00A7660A">
        <w:rPr>
          <w:rStyle w:val="Enfasigrassetto"/>
          <w:rFonts w:ascii="Century Gothic" w:hAnsi="Century Gothic"/>
          <w:sz w:val="20"/>
          <w:szCs w:val="20"/>
        </w:rPr>
        <w:t xml:space="preserve"> Industry</w:t>
      </w:r>
      <w:r w:rsidR="00E54C74" w:rsidRPr="00A7660A">
        <w:rPr>
          <w:rFonts w:ascii="Century Gothic" w:hAnsi="Century Gothic"/>
          <w:sz w:val="20"/>
          <w:szCs w:val="20"/>
        </w:rPr>
        <w:t xml:space="preserve"> è dal 2017 l’appuntamento annuale dedicato all’incontro tra il mondo della logistica, delle spedizioni, dei trasporti, il mondo dell’economia produttiva italiana e la realtà politico-amministrativa. L’evento, promosso da un comitato composto da </w:t>
      </w:r>
      <w:proofErr w:type="spellStart"/>
      <w:r w:rsidR="00E54C74" w:rsidRPr="00A7660A">
        <w:rPr>
          <w:rFonts w:ascii="Century Gothic" w:hAnsi="Century Gothic"/>
          <w:sz w:val="20"/>
          <w:szCs w:val="20"/>
        </w:rPr>
        <w:t>Confetra</w:t>
      </w:r>
      <w:proofErr w:type="spellEnd"/>
      <w:r w:rsidR="00E54C74" w:rsidRPr="00A7660A">
        <w:rPr>
          <w:rFonts w:ascii="Century Gothic" w:hAnsi="Century Gothic"/>
          <w:sz w:val="20"/>
          <w:szCs w:val="20"/>
        </w:rPr>
        <w:t xml:space="preserve">, ALSEA e The International </w:t>
      </w:r>
      <w:proofErr w:type="spellStart"/>
      <w:r w:rsidR="00E54C74" w:rsidRPr="00A7660A">
        <w:rPr>
          <w:rFonts w:ascii="Century Gothic" w:hAnsi="Century Gothic"/>
          <w:sz w:val="20"/>
          <w:szCs w:val="20"/>
        </w:rPr>
        <w:t>Propellers</w:t>
      </w:r>
      <w:proofErr w:type="spellEnd"/>
      <w:r w:rsidR="00E54C74" w:rsidRPr="00A7660A">
        <w:rPr>
          <w:rFonts w:ascii="Century Gothic" w:hAnsi="Century Gothic"/>
          <w:sz w:val="20"/>
          <w:szCs w:val="20"/>
        </w:rPr>
        <w:t xml:space="preserve"> Club</w:t>
      </w:r>
      <w:r w:rsidR="00E54C74" w:rsidRPr="00A7660A">
        <w:rPr>
          <w:rStyle w:val="Enfasigrassetto"/>
          <w:rFonts w:ascii="Century Gothic" w:hAnsi="Century Gothic"/>
          <w:sz w:val="20"/>
          <w:szCs w:val="20"/>
        </w:rPr>
        <w:t>,</w:t>
      </w:r>
      <w:r w:rsidR="00E54C74" w:rsidRPr="00A7660A">
        <w:rPr>
          <w:rFonts w:ascii="Century Gothic" w:hAnsi="Century Gothic"/>
          <w:sz w:val="20"/>
          <w:szCs w:val="20"/>
        </w:rPr>
        <w:t xml:space="preserve"> è in programma l’8, 9 e 10 marzo in live streaming gratuito previa registrazione</w:t>
      </w:r>
      <w:r w:rsidR="00763975" w:rsidRPr="00A7660A">
        <w:rPr>
          <w:rFonts w:ascii="Century Gothic" w:hAnsi="Century Gothic"/>
          <w:sz w:val="20"/>
          <w:szCs w:val="20"/>
        </w:rPr>
        <w:t xml:space="preserve"> al link: </w:t>
      </w:r>
      <w:r w:rsidR="00976DAA" w:rsidRPr="00A7660A">
        <w:rPr>
          <w:rFonts w:ascii="Century Gothic" w:hAnsi="Century Gothic"/>
          <w:sz w:val="20"/>
          <w:szCs w:val="20"/>
        </w:rPr>
        <w:fldChar w:fldCharType="begin"/>
      </w:r>
      <w:r w:rsidR="00976DAA" w:rsidRPr="00A7660A">
        <w:rPr>
          <w:rFonts w:ascii="Century Gothic" w:hAnsi="Century Gothic"/>
          <w:sz w:val="20"/>
          <w:szCs w:val="20"/>
        </w:rPr>
        <w:instrText xml:space="preserve"> HYPERLINK "http:// www.shippingmeetsindustry.it/partecipa/</w:instrText>
      </w:r>
    </w:p>
    <w:p w14:paraId="7E74A3E8" w14:textId="66A2453F" w:rsidR="002A3240" w:rsidRPr="00A7660A" w:rsidRDefault="00976DAA" w:rsidP="0076397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instrText xml:space="preserve">" </w:instrText>
      </w:r>
      <w:r w:rsidRPr="00A7660A">
        <w:rPr>
          <w:rFonts w:ascii="Century Gothic" w:hAnsi="Century Gothic"/>
          <w:sz w:val="20"/>
          <w:szCs w:val="20"/>
        </w:rPr>
        <w:fldChar w:fldCharType="separate"/>
      </w:r>
      <w:r w:rsidRPr="00A7660A">
        <w:rPr>
          <w:rStyle w:val="Collegamentoipertestuale"/>
          <w:rFonts w:ascii="Century Gothic" w:hAnsi="Century Gothic"/>
          <w:sz w:val="20"/>
          <w:szCs w:val="20"/>
        </w:rPr>
        <w:t xml:space="preserve"> www.shippingmeetsindustry.it/partecipa/</w:t>
      </w:r>
      <w:r w:rsidRPr="00A7660A">
        <w:rPr>
          <w:rFonts w:ascii="Century Gothic" w:hAnsi="Century Gothic"/>
          <w:sz w:val="20"/>
          <w:szCs w:val="20"/>
        </w:rPr>
        <w:fldChar w:fldCharType="end"/>
      </w:r>
      <w:r w:rsidRPr="00A7660A">
        <w:rPr>
          <w:rFonts w:ascii="Century Gothic" w:hAnsi="Century Gothic"/>
          <w:sz w:val="20"/>
          <w:szCs w:val="20"/>
        </w:rPr>
        <w:t>.</w:t>
      </w:r>
    </w:p>
    <w:p w14:paraId="7F78B3A2" w14:textId="77777777" w:rsidR="00F50737" w:rsidRPr="00A7660A" w:rsidRDefault="00F50737" w:rsidP="00E54C74">
      <w:pPr>
        <w:spacing w:line="276" w:lineRule="auto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7BDDFB58" w14:textId="338160D7" w:rsidR="004C4C77" w:rsidRPr="00A7660A" w:rsidRDefault="004C4C77" w:rsidP="004C4C77">
      <w:pPr>
        <w:spacing w:line="276" w:lineRule="auto"/>
        <w:jc w:val="both"/>
        <w:rPr>
          <w:rStyle w:val="Collegamentoipertestuale"/>
          <w:rFonts w:ascii="Century Gothic" w:eastAsia="Times New Roman" w:hAnsi="Century Gothic" w:cs="Times New Roman"/>
          <w:color w:val="auto"/>
          <w:sz w:val="20"/>
          <w:szCs w:val="20"/>
        </w:rPr>
      </w:pPr>
      <w:r w:rsidRPr="00A7660A">
        <w:rPr>
          <w:rFonts w:ascii="Century Gothic" w:eastAsia="Times New Roman" w:hAnsi="Century Gothic" w:cs="Times New Roman"/>
          <w:bCs/>
          <w:sz w:val="20"/>
          <w:szCs w:val="20"/>
        </w:rPr>
        <w:t>Maggior</w:t>
      </w:r>
      <w:r w:rsidR="00850C94" w:rsidRPr="00A7660A">
        <w:rPr>
          <w:rFonts w:ascii="Century Gothic" w:eastAsia="Times New Roman" w:hAnsi="Century Gothic" w:cs="Times New Roman"/>
          <w:bCs/>
          <w:sz w:val="20"/>
          <w:szCs w:val="20"/>
        </w:rPr>
        <w:t>i dettagli sull’agenda delle tre</w:t>
      </w:r>
      <w:r w:rsidRPr="00A7660A">
        <w:rPr>
          <w:rFonts w:ascii="Century Gothic" w:eastAsia="Times New Roman" w:hAnsi="Century Gothic" w:cs="Times New Roman"/>
          <w:bCs/>
          <w:sz w:val="20"/>
          <w:szCs w:val="20"/>
        </w:rPr>
        <w:t xml:space="preserve"> giornate sono disponibili sul sito web </w:t>
      </w:r>
      <w:hyperlink r:id="rId7" w:history="1">
        <w:r w:rsidRPr="00A7660A">
          <w:rPr>
            <w:rStyle w:val="Collegamentoipertestuale"/>
            <w:rFonts w:ascii="Century Gothic" w:eastAsia="Times New Roman" w:hAnsi="Century Gothic" w:cs="Times New Roman"/>
            <w:color w:val="auto"/>
            <w:sz w:val="20"/>
            <w:szCs w:val="20"/>
          </w:rPr>
          <w:t>www.shippingmeetsindustry.it</w:t>
        </w:r>
      </w:hyperlink>
    </w:p>
    <w:p w14:paraId="5CFAB7FE" w14:textId="5B2C65A9" w:rsidR="004C4C77" w:rsidRPr="00A7660A" w:rsidRDefault="004C4C77" w:rsidP="004C4C77">
      <w:pPr>
        <w:rPr>
          <w:rFonts w:ascii="Century Gothic" w:hAnsi="Century Gothic"/>
          <w:sz w:val="20"/>
          <w:szCs w:val="20"/>
        </w:rPr>
      </w:pPr>
    </w:p>
    <w:p w14:paraId="1971632B" w14:textId="77777777" w:rsidR="004C4C77" w:rsidRPr="00A7660A" w:rsidRDefault="004C4C77" w:rsidP="004C4C77">
      <w:pPr>
        <w:rPr>
          <w:rFonts w:ascii="Century Gothic" w:hAnsi="Century Gothic"/>
          <w:b/>
          <w:sz w:val="20"/>
          <w:szCs w:val="20"/>
        </w:rPr>
      </w:pPr>
    </w:p>
    <w:p w14:paraId="2DF61E92" w14:textId="77777777" w:rsidR="004C4C77" w:rsidRPr="00A7660A" w:rsidRDefault="004C4C77" w:rsidP="004C4C77">
      <w:pPr>
        <w:rPr>
          <w:rFonts w:ascii="Century Gothic" w:hAnsi="Century Gothic"/>
          <w:b/>
          <w:sz w:val="20"/>
          <w:szCs w:val="20"/>
        </w:rPr>
      </w:pPr>
      <w:r w:rsidRPr="00A7660A">
        <w:rPr>
          <w:rFonts w:ascii="Century Gothic" w:hAnsi="Century Gothic"/>
          <w:b/>
          <w:sz w:val="20"/>
          <w:szCs w:val="20"/>
        </w:rPr>
        <w:t>Ufficio Stampa</w:t>
      </w:r>
    </w:p>
    <w:p w14:paraId="22A61DE1" w14:textId="77777777" w:rsidR="0022144E" w:rsidRPr="00A7660A" w:rsidRDefault="0022144E" w:rsidP="004C4C77">
      <w:pPr>
        <w:rPr>
          <w:rFonts w:ascii="Century Gothic" w:hAnsi="Century Gothic"/>
          <w:b/>
          <w:bCs/>
          <w:sz w:val="20"/>
          <w:szCs w:val="20"/>
        </w:rPr>
        <w:sectPr w:rsidR="0022144E" w:rsidRPr="00A7660A" w:rsidSect="00E54C74">
          <w:headerReference w:type="even" r:id="rId8"/>
          <w:headerReference w:type="default" r:id="rId9"/>
          <w:headerReference w:type="first" r:id="rId10"/>
          <w:pgSz w:w="11900" w:h="16840"/>
          <w:pgMar w:top="2836" w:right="1134" w:bottom="3544" w:left="1134" w:header="284" w:footer="708" w:gutter="0"/>
          <w:cols w:space="708"/>
          <w:docGrid w:linePitch="360"/>
        </w:sectPr>
      </w:pPr>
    </w:p>
    <w:p w14:paraId="55FF987C" w14:textId="519029F3" w:rsidR="004C4C77" w:rsidRPr="00A7660A" w:rsidRDefault="004C4C77" w:rsidP="004C4C77">
      <w:pPr>
        <w:rPr>
          <w:rFonts w:ascii="Century Gothic" w:hAnsi="Century Gothic"/>
          <w:b/>
          <w:bCs/>
          <w:sz w:val="20"/>
          <w:szCs w:val="20"/>
        </w:rPr>
      </w:pPr>
      <w:r w:rsidRPr="00A7660A">
        <w:rPr>
          <w:rFonts w:ascii="Century Gothic" w:hAnsi="Century Gothic"/>
          <w:b/>
          <w:bCs/>
          <w:sz w:val="20"/>
          <w:szCs w:val="20"/>
        </w:rPr>
        <w:t>Studio Comelli</w:t>
      </w:r>
    </w:p>
    <w:p w14:paraId="4989B7E5" w14:textId="77777777" w:rsidR="004C4C77" w:rsidRPr="00A7660A" w:rsidRDefault="00547D64" w:rsidP="004C4C77">
      <w:pPr>
        <w:rPr>
          <w:rFonts w:ascii="Century Gothic" w:hAnsi="Century Gothic"/>
          <w:sz w:val="20"/>
          <w:szCs w:val="20"/>
        </w:rPr>
      </w:pPr>
      <w:hyperlink r:id="rId11" w:tgtFrame="_blank" w:history="1">
        <w:r w:rsidR="004C4C77" w:rsidRPr="00A7660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press@studiocomelli.eu</w:t>
        </w:r>
      </w:hyperlink>
      <w:r w:rsidR="004C4C77" w:rsidRPr="00A7660A">
        <w:rPr>
          <w:rFonts w:ascii="Century Gothic" w:hAnsi="Century Gothic"/>
          <w:sz w:val="20"/>
          <w:szCs w:val="20"/>
        </w:rPr>
        <w:br/>
        <w:t>+39 02 22228345</w:t>
      </w:r>
    </w:p>
    <w:p w14:paraId="6DEB1148" w14:textId="650B50D6" w:rsidR="004C4C77" w:rsidRPr="00A7660A" w:rsidRDefault="004C4C77" w:rsidP="004C4C77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Marco Comelli</w:t>
      </w:r>
      <w:r w:rsidRPr="00A7660A">
        <w:rPr>
          <w:rFonts w:ascii="Century Gothic" w:hAnsi="Century Gothic"/>
          <w:sz w:val="20"/>
          <w:szCs w:val="20"/>
        </w:rPr>
        <w:tab/>
      </w:r>
    </w:p>
    <w:p w14:paraId="6E02F40F" w14:textId="119D6A43" w:rsidR="004C4C77" w:rsidRPr="00A7660A" w:rsidRDefault="00547D64" w:rsidP="004C4C77">
      <w:pPr>
        <w:rPr>
          <w:rFonts w:ascii="Century Gothic" w:hAnsi="Century Gothic"/>
          <w:sz w:val="20"/>
          <w:szCs w:val="20"/>
        </w:rPr>
      </w:pPr>
      <w:hyperlink r:id="rId12" w:history="1">
        <w:r w:rsidR="004C4C77" w:rsidRPr="00A7660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marco@studiocomelli.eu</w:t>
        </w:r>
      </w:hyperlink>
      <w:r w:rsidR="004C4C77" w:rsidRPr="00A7660A">
        <w:rPr>
          <w:rFonts w:ascii="Century Gothic" w:hAnsi="Century Gothic"/>
          <w:sz w:val="20"/>
          <w:szCs w:val="20"/>
        </w:rPr>
        <w:t xml:space="preserve"> </w:t>
      </w:r>
    </w:p>
    <w:p w14:paraId="1EF3D066" w14:textId="77777777" w:rsidR="0022144E" w:rsidRPr="00A7660A" w:rsidRDefault="004C4C77" w:rsidP="0022144E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+ 39 347 8365191</w:t>
      </w:r>
    </w:p>
    <w:p w14:paraId="37207BE3" w14:textId="77777777" w:rsidR="0022144E" w:rsidRPr="00A7660A" w:rsidRDefault="0022144E" w:rsidP="0022144E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Aurora Marin</w:t>
      </w:r>
    </w:p>
    <w:p w14:paraId="55B63F3B" w14:textId="69EAF11E" w:rsidR="0022144E" w:rsidRPr="00A7660A" w:rsidRDefault="00547D64" w:rsidP="0022144E">
      <w:pPr>
        <w:rPr>
          <w:rFonts w:ascii="Century Gothic" w:hAnsi="Century Gothic"/>
          <w:sz w:val="20"/>
          <w:szCs w:val="20"/>
        </w:rPr>
      </w:pPr>
      <w:hyperlink r:id="rId13" w:history="1">
        <w:r w:rsidR="0022144E" w:rsidRPr="00A7660A">
          <w:rPr>
            <w:rStyle w:val="Collegamentoipertestuale"/>
            <w:rFonts w:ascii="Century Gothic" w:hAnsi="Century Gothic"/>
            <w:sz w:val="20"/>
            <w:szCs w:val="20"/>
          </w:rPr>
          <w:t>aurora@studiocomelli.eu</w:t>
        </w:r>
      </w:hyperlink>
      <w:r w:rsidR="0022144E" w:rsidRPr="00A7660A">
        <w:rPr>
          <w:rFonts w:ascii="Century Gothic" w:hAnsi="Century Gothic"/>
          <w:sz w:val="20"/>
          <w:szCs w:val="20"/>
        </w:rPr>
        <w:t xml:space="preserve"> </w:t>
      </w:r>
    </w:p>
    <w:p w14:paraId="5CC5EFD4" w14:textId="77777777" w:rsidR="0022144E" w:rsidRDefault="0022144E" w:rsidP="0022144E">
      <w:pPr>
        <w:rPr>
          <w:rFonts w:ascii="Century Gothic" w:hAnsi="Century Gothic"/>
          <w:sz w:val="20"/>
          <w:szCs w:val="20"/>
        </w:rPr>
        <w:sectPr w:rsidR="0022144E" w:rsidSect="0022144E">
          <w:type w:val="continuous"/>
          <w:pgSz w:w="11900" w:h="16840"/>
          <w:pgMar w:top="2552" w:right="1134" w:bottom="2835" w:left="1134" w:header="284" w:footer="708" w:gutter="0"/>
          <w:cols w:num="3" w:space="708"/>
          <w:docGrid w:linePitch="360"/>
        </w:sectPr>
      </w:pPr>
      <w:r w:rsidRPr="00A7660A">
        <w:rPr>
          <w:rFonts w:ascii="Century Gothic" w:hAnsi="Century Gothic"/>
          <w:sz w:val="20"/>
          <w:szCs w:val="20"/>
        </w:rPr>
        <w:t>+ 39 347 1722820</w:t>
      </w:r>
    </w:p>
    <w:p w14:paraId="0259DBDD" w14:textId="59D508F8" w:rsidR="004C4C77" w:rsidRPr="004C4C77" w:rsidRDefault="004C4C77" w:rsidP="0022144E">
      <w:pPr>
        <w:rPr>
          <w:rFonts w:ascii="Century Gothic" w:hAnsi="Century Gothic"/>
          <w:sz w:val="22"/>
          <w:szCs w:val="22"/>
        </w:rPr>
      </w:pP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</w:p>
    <w:p w14:paraId="2DDC6A12" w14:textId="77777777" w:rsidR="004C4C77" w:rsidRPr="006A0CC9" w:rsidRDefault="004C4C77" w:rsidP="006A0CC9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09DBC" w14:textId="77777777" w:rsidR="00547D64" w:rsidRDefault="00547D64" w:rsidP="00AF7990">
      <w:r>
        <w:separator/>
      </w:r>
    </w:p>
  </w:endnote>
  <w:endnote w:type="continuationSeparator" w:id="0">
    <w:p w14:paraId="5A9439A5" w14:textId="77777777" w:rsidR="00547D64" w:rsidRDefault="00547D64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5B968" w14:textId="77777777" w:rsidR="00547D64" w:rsidRDefault="00547D64" w:rsidP="00AF7990">
      <w:r>
        <w:separator/>
      </w:r>
    </w:p>
  </w:footnote>
  <w:footnote w:type="continuationSeparator" w:id="0">
    <w:p w14:paraId="7041EA93" w14:textId="77777777" w:rsidR="00547D64" w:rsidRDefault="00547D64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AB38C" w14:textId="77777777" w:rsidR="00AF7990" w:rsidRDefault="00547D64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468A2" w14:textId="7B8410AE" w:rsidR="00AF7990" w:rsidRDefault="00547D64">
    <w:pPr>
      <w:pStyle w:val="Intestazione"/>
    </w:pPr>
    <w:r>
      <w:rPr>
        <w:noProof/>
      </w:rPr>
      <w:pict w14:anchorId="7C173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-54.45pt;margin-top:-16.5pt;width:596.15pt;height:842.2pt;z-index:-251658240;mso-wrap-edited:f;mso-width-percent:0;mso-height-percent:0;mso-position-horizontal-relative:margin;mso-position-vertical-relative:text;mso-width-percent:0;mso-height-percent:0" wrapcoords="-27 0 -27 21561 21600 21561 21600 0 -27 0">
          <v:imagedata r:id="rId1" o:title="SMI2019_carta intestata"/>
          <w10:wrap anchorx="margin"/>
        </v:shape>
      </w:pict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20E39" w14:textId="77777777" w:rsidR="00AF7990" w:rsidRDefault="00547D64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C27F46"/>
    <w:multiLevelType w:val="hybridMultilevel"/>
    <w:tmpl w:val="CAA6C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90"/>
    <w:rsid w:val="000426B4"/>
    <w:rsid w:val="000549D8"/>
    <w:rsid w:val="00090A16"/>
    <w:rsid w:val="000C3FC8"/>
    <w:rsid w:val="00130BE7"/>
    <w:rsid w:val="00143717"/>
    <w:rsid w:val="001531A6"/>
    <w:rsid w:val="00166B72"/>
    <w:rsid w:val="001D6424"/>
    <w:rsid w:val="00207469"/>
    <w:rsid w:val="0022144E"/>
    <w:rsid w:val="002256C1"/>
    <w:rsid w:val="00261C7E"/>
    <w:rsid w:val="00263BDE"/>
    <w:rsid w:val="002960E6"/>
    <w:rsid w:val="002A3240"/>
    <w:rsid w:val="002B178C"/>
    <w:rsid w:val="00332832"/>
    <w:rsid w:val="00351647"/>
    <w:rsid w:val="0037183D"/>
    <w:rsid w:val="003A3B63"/>
    <w:rsid w:val="003C42B8"/>
    <w:rsid w:val="003C5F1C"/>
    <w:rsid w:val="003E1192"/>
    <w:rsid w:val="004126E9"/>
    <w:rsid w:val="00441A11"/>
    <w:rsid w:val="00441A2A"/>
    <w:rsid w:val="0049012C"/>
    <w:rsid w:val="004A0369"/>
    <w:rsid w:val="004C08EB"/>
    <w:rsid w:val="004C4C77"/>
    <w:rsid w:val="00526CD1"/>
    <w:rsid w:val="0053613C"/>
    <w:rsid w:val="00547D64"/>
    <w:rsid w:val="00555FBA"/>
    <w:rsid w:val="00592357"/>
    <w:rsid w:val="00592DCE"/>
    <w:rsid w:val="005A57B3"/>
    <w:rsid w:val="005F3788"/>
    <w:rsid w:val="00632D18"/>
    <w:rsid w:val="00633CB6"/>
    <w:rsid w:val="00664E08"/>
    <w:rsid w:val="00685A81"/>
    <w:rsid w:val="006A0CC9"/>
    <w:rsid w:val="006D2166"/>
    <w:rsid w:val="006D64FB"/>
    <w:rsid w:val="006E6457"/>
    <w:rsid w:val="006F60CE"/>
    <w:rsid w:val="00701655"/>
    <w:rsid w:val="00707D8E"/>
    <w:rsid w:val="00752A4D"/>
    <w:rsid w:val="00756EF7"/>
    <w:rsid w:val="00763975"/>
    <w:rsid w:val="00774B2D"/>
    <w:rsid w:val="00785F69"/>
    <w:rsid w:val="007E50DD"/>
    <w:rsid w:val="007F1B8C"/>
    <w:rsid w:val="00801FD6"/>
    <w:rsid w:val="00802648"/>
    <w:rsid w:val="00843C91"/>
    <w:rsid w:val="00846288"/>
    <w:rsid w:val="00846E32"/>
    <w:rsid w:val="00847AA6"/>
    <w:rsid w:val="00850C94"/>
    <w:rsid w:val="0088491A"/>
    <w:rsid w:val="008A380E"/>
    <w:rsid w:val="008A5F71"/>
    <w:rsid w:val="008B77DF"/>
    <w:rsid w:val="008F129C"/>
    <w:rsid w:val="0092372E"/>
    <w:rsid w:val="00931B6D"/>
    <w:rsid w:val="009447E7"/>
    <w:rsid w:val="0095318E"/>
    <w:rsid w:val="00976DAA"/>
    <w:rsid w:val="00980C4D"/>
    <w:rsid w:val="0099224D"/>
    <w:rsid w:val="009A46D3"/>
    <w:rsid w:val="009D6AA1"/>
    <w:rsid w:val="00A14A9D"/>
    <w:rsid w:val="00A23BD5"/>
    <w:rsid w:val="00A34EB1"/>
    <w:rsid w:val="00A7660A"/>
    <w:rsid w:val="00A82D9B"/>
    <w:rsid w:val="00A87D15"/>
    <w:rsid w:val="00A93577"/>
    <w:rsid w:val="00AC4743"/>
    <w:rsid w:val="00AF7990"/>
    <w:rsid w:val="00B06C2A"/>
    <w:rsid w:val="00B13716"/>
    <w:rsid w:val="00B23516"/>
    <w:rsid w:val="00B36F49"/>
    <w:rsid w:val="00B83FDB"/>
    <w:rsid w:val="00BD4ED4"/>
    <w:rsid w:val="00C05F47"/>
    <w:rsid w:val="00C272F8"/>
    <w:rsid w:val="00C353C1"/>
    <w:rsid w:val="00C9408F"/>
    <w:rsid w:val="00C97D9A"/>
    <w:rsid w:val="00CA30C5"/>
    <w:rsid w:val="00CA5C49"/>
    <w:rsid w:val="00CB7808"/>
    <w:rsid w:val="00CC4E7B"/>
    <w:rsid w:val="00CE223C"/>
    <w:rsid w:val="00CF0B81"/>
    <w:rsid w:val="00D24B66"/>
    <w:rsid w:val="00D64464"/>
    <w:rsid w:val="00DA5103"/>
    <w:rsid w:val="00DD084F"/>
    <w:rsid w:val="00DD1F2A"/>
    <w:rsid w:val="00DD329E"/>
    <w:rsid w:val="00E259E6"/>
    <w:rsid w:val="00E452C5"/>
    <w:rsid w:val="00E54C74"/>
    <w:rsid w:val="00E609F4"/>
    <w:rsid w:val="00E65A98"/>
    <w:rsid w:val="00EB56F2"/>
    <w:rsid w:val="00EE4F05"/>
    <w:rsid w:val="00F03015"/>
    <w:rsid w:val="00F102F3"/>
    <w:rsid w:val="00F1150F"/>
    <w:rsid w:val="00F12737"/>
    <w:rsid w:val="00F50737"/>
    <w:rsid w:val="00FC7F06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  <w15:docId w15:val="{9421899D-903A-4B57-ADF9-0D01DE48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urora@studiocomelli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ippingmeetsindustry.it" TargetMode="External"/><Relationship Id="rId12" Type="http://schemas.openxmlformats.org/officeDocument/2006/relationships/hyperlink" Target="mailto:marco@studiocomell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studiocomelli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Aurora Marin</cp:lastModifiedBy>
  <cp:revision>5</cp:revision>
  <dcterms:created xsi:type="dcterms:W3CDTF">2021-02-25T09:52:00Z</dcterms:created>
  <dcterms:modified xsi:type="dcterms:W3CDTF">2021-02-25T16:34:00Z</dcterms:modified>
</cp:coreProperties>
</file>