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E89B" w14:textId="77777777" w:rsidR="00E259E6" w:rsidRDefault="00E259E6" w:rsidP="00E259E6">
      <w:pPr>
        <w:spacing w:line="100" w:lineRule="atLeast"/>
        <w:jc w:val="right"/>
        <w:rPr>
          <w:rFonts w:ascii="Century Gothic" w:hAnsi="Century Gothic" w:cs="Tahoma"/>
          <w:b/>
          <w:color w:val="002060"/>
          <w:sz w:val="20"/>
          <w:szCs w:val="20"/>
        </w:rPr>
      </w:pPr>
    </w:p>
    <w:p w14:paraId="6AD62C35" w14:textId="356AD4A8" w:rsidR="001D32F3" w:rsidRDefault="001D32F3" w:rsidP="001D32F3">
      <w:pPr>
        <w:jc w:val="center"/>
        <w:rPr>
          <w:rFonts w:ascii="Century Gothic" w:hAnsi="Century Gothic"/>
          <w:b/>
          <w:color w:val="17365D" w:themeColor="text2" w:themeShade="BF"/>
          <w:sz w:val="36"/>
          <w:szCs w:val="36"/>
        </w:rPr>
      </w:pPr>
      <w:r w:rsidRPr="001D32F3">
        <w:rPr>
          <w:rFonts w:ascii="Century Gothic" w:hAnsi="Century Gothic"/>
          <w:b/>
          <w:color w:val="17365D" w:themeColor="text2" w:themeShade="BF"/>
          <w:sz w:val="36"/>
          <w:szCs w:val="36"/>
        </w:rPr>
        <w:t>Effetti e lezioni logistico-industriali dalla pandemia</w:t>
      </w:r>
    </w:p>
    <w:p w14:paraId="5E6CFDFB" w14:textId="77777777" w:rsidR="001D32F3" w:rsidRPr="001D32F3" w:rsidRDefault="001D32F3" w:rsidP="001D32F3">
      <w:pPr>
        <w:jc w:val="center"/>
        <w:rPr>
          <w:rFonts w:ascii="Century Gothic" w:hAnsi="Century Gothic"/>
          <w:b/>
          <w:color w:val="17365D" w:themeColor="text2" w:themeShade="BF"/>
          <w:sz w:val="36"/>
          <w:szCs w:val="36"/>
        </w:rPr>
      </w:pPr>
    </w:p>
    <w:p w14:paraId="73A92632" w14:textId="09203003" w:rsidR="00DA5103" w:rsidRPr="00C6732E" w:rsidRDefault="001D32F3" w:rsidP="00DA5103">
      <w:pPr>
        <w:rPr>
          <w:rFonts w:ascii="Century Gothic" w:hAnsi="Century Gothic"/>
          <w:i/>
          <w:sz w:val="20"/>
          <w:szCs w:val="20"/>
          <w:lang w:val="en-GB"/>
        </w:rPr>
      </w:pPr>
      <w:r w:rsidRPr="001D32F3">
        <w:rPr>
          <w:rFonts w:ascii="Century Gothic" w:hAnsi="Century Gothic"/>
          <w:i/>
          <w:sz w:val="22"/>
          <w:szCs w:val="22"/>
        </w:rPr>
        <w:t>Aumento del peso dello Stato, accorciamento delle catene di fornitura, ridimensionamento di settori economici, resilienza come requisito, delivery vs distribuzione, logistica come fattore di produzione: da crisi congiunturale a mutamento strutturale del tessuto economico.</w:t>
      </w:r>
      <w:r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Pr="00413E21">
        <w:rPr>
          <w:rFonts w:ascii="Century Gothic" w:hAnsi="Century Gothic"/>
          <w:i/>
          <w:sz w:val="22"/>
          <w:szCs w:val="22"/>
          <w:lang w:val="en-GB"/>
        </w:rPr>
        <w:t>Tutto</w:t>
      </w:r>
      <w:proofErr w:type="spellEnd"/>
      <w:r w:rsidR="0053781F" w:rsidRPr="00413E21">
        <w:rPr>
          <w:rFonts w:ascii="Century Gothic" w:hAnsi="Century Gothic"/>
          <w:i/>
          <w:sz w:val="22"/>
          <w:szCs w:val="22"/>
          <w:lang w:val="en-GB"/>
        </w:rPr>
        <w:t xml:space="preserve"> </w:t>
      </w:r>
      <w:proofErr w:type="spellStart"/>
      <w:r w:rsidR="0053781F" w:rsidRPr="00413E21">
        <w:rPr>
          <w:rFonts w:ascii="Century Gothic" w:hAnsi="Century Gothic"/>
          <w:i/>
          <w:sz w:val="22"/>
          <w:szCs w:val="22"/>
          <w:lang w:val="en-GB"/>
        </w:rPr>
        <w:t>questo</w:t>
      </w:r>
      <w:proofErr w:type="spellEnd"/>
      <w:r w:rsidRPr="00413E21">
        <w:rPr>
          <w:rFonts w:ascii="Century Gothic" w:hAnsi="Century Gothic"/>
          <w:i/>
          <w:sz w:val="22"/>
          <w:szCs w:val="22"/>
          <w:lang w:val="en-GB"/>
        </w:rPr>
        <w:t xml:space="preserve"> l’</w:t>
      </w:r>
      <w:r w:rsidR="001C0FCD">
        <w:rPr>
          <w:rFonts w:ascii="Century Gothic" w:hAnsi="Century Gothic"/>
          <w:i/>
          <w:sz w:val="22"/>
          <w:szCs w:val="22"/>
          <w:lang w:val="en-GB"/>
        </w:rPr>
        <w:t xml:space="preserve">8 </w:t>
      </w:r>
      <w:r w:rsidR="00C6732E" w:rsidRPr="00C6732E">
        <w:rPr>
          <w:rFonts w:ascii="Century Gothic" w:hAnsi="Century Gothic"/>
          <w:i/>
          <w:sz w:val="22"/>
          <w:szCs w:val="22"/>
          <w:lang w:val="en-GB"/>
        </w:rPr>
        <w:t xml:space="preserve">marzo a </w:t>
      </w:r>
      <w:r w:rsidR="00DA5103" w:rsidRPr="00C6732E">
        <w:rPr>
          <w:rFonts w:ascii="Century Gothic" w:hAnsi="Century Gothic"/>
          <w:i/>
          <w:sz w:val="22"/>
          <w:szCs w:val="22"/>
          <w:lang w:val="en-GB"/>
        </w:rPr>
        <w:t>Shipping, Forwarding</w:t>
      </w:r>
      <w:r w:rsidR="00696541">
        <w:rPr>
          <w:rFonts w:ascii="Century Gothic" w:hAnsi="Century Gothic"/>
          <w:i/>
          <w:sz w:val="22"/>
          <w:szCs w:val="22"/>
          <w:lang w:val="en-GB"/>
        </w:rPr>
        <w:t xml:space="preserve"> </w:t>
      </w:r>
      <w:r w:rsidR="00DA5103" w:rsidRPr="00C6732E">
        <w:rPr>
          <w:rFonts w:ascii="Century Gothic" w:hAnsi="Century Gothic"/>
          <w:i/>
          <w:sz w:val="22"/>
          <w:szCs w:val="22"/>
          <w:lang w:val="en-GB"/>
        </w:rPr>
        <w:t>&amp;</w:t>
      </w:r>
      <w:r w:rsidR="00696541">
        <w:rPr>
          <w:rFonts w:ascii="Century Gothic" w:hAnsi="Century Gothic"/>
          <w:i/>
          <w:sz w:val="22"/>
          <w:szCs w:val="22"/>
          <w:lang w:val="en-GB"/>
        </w:rPr>
        <w:t xml:space="preserve"> </w:t>
      </w:r>
      <w:r w:rsidR="00DA5103" w:rsidRPr="00C6732E">
        <w:rPr>
          <w:rFonts w:ascii="Century Gothic" w:hAnsi="Century Gothic"/>
          <w:i/>
          <w:sz w:val="22"/>
          <w:szCs w:val="22"/>
          <w:lang w:val="en-GB"/>
        </w:rPr>
        <w:t>Logistics meet Industry</w:t>
      </w:r>
      <w:r w:rsidR="00C6732E" w:rsidRPr="00C6732E">
        <w:rPr>
          <w:rFonts w:ascii="Century Gothic" w:hAnsi="Century Gothic"/>
          <w:i/>
          <w:sz w:val="22"/>
          <w:szCs w:val="22"/>
          <w:lang w:val="en-GB"/>
        </w:rPr>
        <w:t xml:space="preserve"> in </w:t>
      </w:r>
      <w:r w:rsidR="00C6732E">
        <w:rPr>
          <w:rFonts w:ascii="Century Gothic" w:hAnsi="Century Gothic"/>
          <w:i/>
          <w:sz w:val="22"/>
          <w:szCs w:val="22"/>
          <w:lang w:val="en-GB"/>
        </w:rPr>
        <w:t>livestreaming.</w:t>
      </w:r>
    </w:p>
    <w:p w14:paraId="18B6889F" w14:textId="77777777" w:rsidR="00DA5103" w:rsidRPr="00C6732E" w:rsidRDefault="00DA5103" w:rsidP="00DA5103">
      <w:pPr>
        <w:rPr>
          <w:rFonts w:ascii="Century Gothic" w:hAnsi="Century Gothic"/>
          <w:lang w:val="en-GB"/>
        </w:rPr>
      </w:pPr>
    </w:p>
    <w:p w14:paraId="076DF2FE" w14:textId="1DC7C6EE" w:rsidR="001D32F3" w:rsidRDefault="001C0FCD" w:rsidP="00133A3D">
      <w:pPr>
        <w:rPr>
          <w:rFonts w:ascii="Century Gothic" w:hAnsi="Century Gothic"/>
          <w:sz w:val="22"/>
          <w:szCs w:val="22"/>
        </w:rPr>
      </w:pPr>
      <w:r w:rsidRPr="00696541">
        <w:rPr>
          <w:rStyle w:val="Enfasicorsivo"/>
          <w:rFonts w:ascii="Century Gothic" w:hAnsi="Century Gothic"/>
          <w:b/>
          <w:sz w:val="22"/>
          <w:szCs w:val="22"/>
        </w:rPr>
        <w:t xml:space="preserve">Milano, </w:t>
      </w:r>
      <w:r w:rsidR="001D32F3" w:rsidRPr="00696541">
        <w:rPr>
          <w:rStyle w:val="Enfasicorsivo"/>
          <w:rFonts w:ascii="Century Gothic" w:hAnsi="Century Gothic"/>
          <w:b/>
          <w:sz w:val="22"/>
          <w:szCs w:val="22"/>
        </w:rPr>
        <w:t>4</w:t>
      </w:r>
      <w:r w:rsidR="00B04646" w:rsidRPr="00696541">
        <w:rPr>
          <w:rStyle w:val="Enfasicorsivo"/>
          <w:rFonts w:ascii="Century Gothic" w:hAnsi="Century Gothic"/>
          <w:b/>
          <w:sz w:val="22"/>
          <w:szCs w:val="22"/>
        </w:rPr>
        <w:t xml:space="preserve"> marzo 2021</w:t>
      </w:r>
      <w:r w:rsidR="00B04646" w:rsidRPr="00B04646">
        <w:rPr>
          <w:rStyle w:val="Enfasicorsivo"/>
          <w:rFonts w:ascii="Century Gothic" w:hAnsi="Century Gothic"/>
          <w:sz w:val="22"/>
          <w:szCs w:val="22"/>
        </w:rPr>
        <w:t>.</w:t>
      </w:r>
      <w:r w:rsidR="00133A3D" w:rsidRPr="00133A3D">
        <w:t xml:space="preserve"> </w:t>
      </w:r>
      <w:r w:rsidR="001D32F3">
        <w:rPr>
          <w:rFonts w:ascii="Century Gothic" w:hAnsi="Century Gothic"/>
          <w:sz w:val="22"/>
          <w:szCs w:val="22"/>
        </w:rPr>
        <w:t xml:space="preserve">La scorsa edizione di </w:t>
      </w:r>
      <w:r w:rsidR="001D32F3" w:rsidRPr="001D32F3">
        <w:rPr>
          <w:rFonts w:ascii="Century Gothic" w:hAnsi="Century Gothic"/>
          <w:sz w:val="22"/>
          <w:szCs w:val="22"/>
        </w:rPr>
        <w:t xml:space="preserve">Shipping, </w:t>
      </w:r>
      <w:proofErr w:type="spellStart"/>
      <w:r w:rsidR="001D32F3" w:rsidRPr="001D32F3">
        <w:rPr>
          <w:rFonts w:ascii="Century Gothic" w:hAnsi="Century Gothic"/>
          <w:sz w:val="22"/>
          <w:szCs w:val="22"/>
        </w:rPr>
        <w:t>Forwarding&amp;Logistics</w:t>
      </w:r>
      <w:proofErr w:type="spellEnd"/>
      <w:r w:rsidR="0069654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1D32F3" w:rsidRPr="001D32F3">
        <w:rPr>
          <w:rFonts w:ascii="Century Gothic" w:hAnsi="Century Gothic"/>
          <w:sz w:val="22"/>
          <w:szCs w:val="22"/>
        </w:rPr>
        <w:t>meet</w:t>
      </w:r>
      <w:proofErr w:type="spellEnd"/>
      <w:r w:rsidR="001D32F3" w:rsidRPr="001D32F3">
        <w:rPr>
          <w:rFonts w:ascii="Century Gothic" w:hAnsi="Century Gothic"/>
          <w:sz w:val="22"/>
          <w:szCs w:val="22"/>
        </w:rPr>
        <w:t xml:space="preserve"> Industry </w:t>
      </w:r>
      <w:r w:rsidR="001D32F3">
        <w:rPr>
          <w:rFonts w:ascii="Century Gothic" w:hAnsi="Century Gothic"/>
          <w:sz w:val="22"/>
          <w:szCs w:val="22"/>
        </w:rPr>
        <w:t xml:space="preserve">ha assistito in diretta all’inizio della pandemia Covid-19. </w:t>
      </w:r>
      <w:r w:rsidR="001D32F3" w:rsidRPr="001D32F3">
        <w:rPr>
          <w:rFonts w:ascii="Century Gothic" w:hAnsi="Century Gothic"/>
          <w:sz w:val="22"/>
          <w:szCs w:val="22"/>
        </w:rPr>
        <w:t>Chi c’era si ricorderà delle notizie in arrivo dalla Cina, dei discorsi</w:t>
      </w:r>
      <w:r w:rsidR="001D32F3">
        <w:rPr>
          <w:rFonts w:ascii="Century Gothic" w:hAnsi="Century Gothic"/>
          <w:sz w:val="22"/>
          <w:szCs w:val="22"/>
        </w:rPr>
        <w:t xml:space="preserve"> nei </w:t>
      </w:r>
      <w:proofErr w:type="gramStart"/>
      <w:r w:rsidR="001D32F3">
        <w:rPr>
          <w:rFonts w:ascii="Century Gothic" w:hAnsi="Century Gothic"/>
          <w:sz w:val="22"/>
          <w:szCs w:val="22"/>
        </w:rPr>
        <w:t xml:space="preserve">corridoi </w:t>
      </w:r>
      <w:r w:rsidR="001D32F3" w:rsidRPr="001D32F3">
        <w:rPr>
          <w:rFonts w:ascii="Century Gothic" w:hAnsi="Century Gothic"/>
          <w:sz w:val="22"/>
          <w:szCs w:val="22"/>
        </w:rPr>
        <w:t xml:space="preserve"> relativi</w:t>
      </w:r>
      <w:proofErr w:type="gramEnd"/>
      <w:r w:rsidR="001D32F3" w:rsidRPr="001D32F3">
        <w:rPr>
          <w:rFonts w:ascii="Century Gothic" w:hAnsi="Century Gothic"/>
          <w:sz w:val="22"/>
          <w:szCs w:val="22"/>
        </w:rPr>
        <w:t xml:space="preserve"> all’organizzazione di spedizioni di</w:t>
      </w:r>
      <w:r w:rsidR="001D32F3">
        <w:rPr>
          <w:rFonts w:ascii="Century Gothic" w:hAnsi="Century Gothic"/>
          <w:sz w:val="22"/>
          <w:szCs w:val="22"/>
        </w:rPr>
        <w:t xml:space="preserve"> mascherine e guanti a Wuhan… </w:t>
      </w:r>
    </w:p>
    <w:p w14:paraId="14ABEEDF" w14:textId="77777777" w:rsidR="001D32F3" w:rsidRDefault="001D32F3" w:rsidP="00133A3D">
      <w:pPr>
        <w:rPr>
          <w:rFonts w:ascii="Century Gothic" w:hAnsi="Century Gothic"/>
          <w:sz w:val="22"/>
          <w:szCs w:val="22"/>
        </w:rPr>
      </w:pPr>
    </w:p>
    <w:p w14:paraId="3023821D" w14:textId="3067A588" w:rsidR="008A6C29" w:rsidRDefault="001D32F3" w:rsidP="00133A3D">
      <w:pPr>
        <w:rPr>
          <w:rFonts w:ascii="Century Gothic" w:hAnsi="Century Gothic"/>
          <w:sz w:val="22"/>
          <w:szCs w:val="22"/>
        </w:rPr>
      </w:pPr>
      <w:r w:rsidRPr="0053781F">
        <w:rPr>
          <w:rFonts w:ascii="Century Gothic" w:hAnsi="Century Gothic"/>
          <w:sz w:val="22"/>
          <w:szCs w:val="22"/>
        </w:rPr>
        <w:t>A</w:t>
      </w:r>
      <w:r w:rsidR="00133A3D" w:rsidRPr="00133A3D">
        <w:rPr>
          <w:rFonts w:ascii="Century Gothic" w:hAnsi="Century Gothic"/>
          <w:sz w:val="22"/>
          <w:szCs w:val="22"/>
        </w:rPr>
        <w:t xml:space="preserve"> un anno di distanza, cosa insegna la crisi pandemica dal punto di vista industriale e logistico? I due punti più evidenti sono l’aumento del peso dello Stato (e del relativo debito) e la resilienza che è diventata un requisito di ogni attività economica, sia essa industriale, commerciale o logistica.  Ma gli effetti, e le relative lezioni, non si fermano qui. L’aumento del prezzo dei noli marittimi e la scarsa disponibilità di container sono forse un fenomeno passeggero</w:t>
      </w:r>
      <w:r w:rsidR="0053781F">
        <w:rPr>
          <w:rFonts w:ascii="Century Gothic" w:hAnsi="Century Gothic"/>
          <w:sz w:val="22"/>
          <w:szCs w:val="22"/>
        </w:rPr>
        <w:t>,</w:t>
      </w:r>
      <w:r w:rsidR="00133A3D" w:rsidRPr="00133A3D">
        <w:rPr>
          <w:rFonts w:ascii="Century Gothic" w:hAnsi="Century Gothic"/>
          <w:sz w:val="22"/>
          <w:szCs w:val="22"/>
        </w:rPr>
        <w:t xml:space="preserve"> ma ha messo in luce che la logistica è un fattore della produzione.</w:t>
      </w:r>
    </w:p>
    <w:p w14:paraId="6D89E864" w14:textId="77777777" w:rsidR="008A6C29" w:rsidRDefault="008A6C29" w:rsidP="00133A3D">
      <w:pPr>
        <w:rPr>
          <w:rFonts w:ascii="Century Gothic" w:hAnsi="Century Gothic"/>
          <w:sz w:val="22"/>
          <w:szCs w:val="22"/>
        </w:rPr>
      </w:pPr>
    </w:p>
    <w:p w14:paraId="6F3236F2" w14:textId="6DAD3C83" w:rsidR="008A6C29" w:rsidRDefault="008A6C29" w:rsidP="00133A3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Per gli effetti</w:t>
      </w:r>
      <w:r w:rsidR="0053781F">
        <w:rPr>
          <w:rFonts w:ascii="Century Gothic" w:hAnsi="Century Gothic"/>
          <w:sz w:val="22"/>
          <w:szCs w:val="22"/>
        </w:rPr>
        <w:t xml:space="preserve"> permanenti, in alcuni settori </w:t>
      </w:r>
      <w:r>
        <w:rPr>
          <w:rFonts w:ascii="Century Gothic" w:hAnsi="Century Gothic"/>
          <w:sz w:val="22"/>
          <w:szCs w:val="22"/>
        </w:rPr>
        <w:t xml:space="preserve">come farmaci e presidi sanitari, i componenti elettronici, le batterie e certe materie prime, </w:t>
      </w:r>
      <w:r w:rsidR="00133A3D" w:rsidRPr="00133A3D">
        <w:rPr>
          <w:rFonts w:ascii="Century Gothic" w:hAnsi="Century Gothic"/>
          <w:sz w:val="22"/>
          <w:szCs w:val="22"/>
        </w:rPr>
        <w:t xml:space="preserve">è in atto l’accorciamento e la ristrutturazione delle catene di fornitura, con diverse sfumature, dal </w:t>
      </w:r>
      <w:proofErr w:type="spellStart"/>
      <w:r w:rsidR="00133A3D" w:rsidRPr="00133A3D">
        <w:rPr>
          <w:rFonts w:ascii="Century Gothic" w:hAnsi="Century Gothic"/>
          <w:sz w:val="22"/>
          <w:szCs w:val="22"/>
        </w:rPr>
        <w:t>reshoring</w:t>
      </w:r>
      <w:proofErr w:type="spellEnd"/>
      <w:r w:rsidR="00133A3D" w:rsidRPr="00133A3D">
        <w:rPr>
          <w:rFonts w:ascii="Century Gothic" w:hAnsi="Century Gothic"/>
          <w:sz w:val="22"/>
          <w:szCs w:val="22"/>
        </w:rPr>
        <w:t xml:space="preserve"> alla diversificazione produttiva nei singoli mercati di riferimento. Inoltre, gli impedimenti al libero movim</w:t>
      </w:r>
      <w:r w:rsidR="0053781F">
        <w:rPr>
          <w:rFonts w:ascii="Century Gothic" w:hAnsi="Century Gothic"/>
          <w:sz w:val="22"/>
          <w:szCs w:val="22"/>
        </w:rPr>
        <w:t xml:space="preserve">ento delle persone </w:t>
      </w:r>
      <w:proofErr w:type="gramStart"/>
      <w:r w:rsidR="0053781F">
        <w:rPr>
          <w:rFonts w:ascii="Century Gothic" w:hAnsi="Century Gothic"/>
          <w:sz w:val="22"/>
          <w:szCs w:val="22"/>
        </w:rPr>
        <w:t>ha portato</w:t>
      </w:r>
      <w:proofErr w:type="gramEnd"/>
      <w:r w:rsidR="0053781F">
        <w:rPr>
          <w:rFonts w:ascii="Century Gothic" w:hAnsi="Century Gothic"/>
          <w:sz w:val="22"/>
          <w:szCs w:val="22"/>
        </w:rPr>
        <w:t xml:space="preserve"> a</w:t>
      </w:r>
      <w:r w:rsidR="00133A3D" w:rsidRPr="00133A3D">
        <w:rPr>
          <w:rFonts w:ascii="Century Gothic" w:hAnsi="Century Gothic"/>
          <w:sz w:val="22"/>
          <w:szCs w:val="22"/>
        </w:rPr>
        <w:t xml:space="preserve"> un’espansione rapida delle diverse forme di commercio basato sul delivery </w:t>
      </w:r>
      <w:proofErr w:type="spellStart"/>
      <w:r w:rsidR="00133A3D" w:rsidRPr="00133A3D">
        <w:rPr>
          <w:rFonts w:ascii="Century Gothic" w:hAnsi="Century Gothic"/>
          <w:sz w:val="22"/>
          <w:szCs w:val="22"/>
        </w:rPr>
        <w:t>touchless</w:t>
      </w:r>
      <w:proofErr w:type="spellEnd"/>
      <w:r w:rsidR="00133A3D" w:rsidRPr="00133A3D">
        <w:rPr>
          <w:rFonts w:ascii="Century Gothic" w:hAnsi="Century Gothic"/>
          <w:sz w:val="22"/>
          <w:szCs w:val="22"/>
        </w:rPr>
        <w:t xml:space="preserve"> a discapito di quelle basate sulla distribuzione in luoghi fisici.</w:t>
      </w:r>
    </w:p>
    <w:p w14:paraId="73514D8F" w14:textId="77777777" w:rsidR="008A6C29" w:rsidRDefault="008A6C29" w:rsidP="00133A3D">
      <w:pPr>
        <w:rPr>
          <w:rFonts w:ascii="Century Gothic" w:hAnsi="Century Gothic"/>
          <w:sz w:val="22"/>
          <w:szCs w:val="22"/>
        </w:rPr>
      </w:pPr>
    </w:p>
    <w:p w14:paraId="67C6BCE6" w14:textId="50F27D99" w:rsidR="00133A3D" w:rsidRPr="00133A3D" w:rsidRDefault="00133A3D" w:rsidP="00133A3D">
      <w:pPr>
        <w:rPr>
          <w:rFonts w:ascii="Century Gothic" w:hAnsi="Century Gothic"/>
          <w:sz w:val="22"/>
          <w:szCs w:val="22"/>
        </w:rPr>
      </w:pPr>
      <w:r w:rsidRPr="00133A3D">
        <w:rPr>
          <w:rFonts w:ascii="Century Gothic" w:hAnsi="Century Gothic"/>
          <w:sz w:val="22"/>
          <w:szCs w:val="22"/>
        </w:rPr>
        <w:t xml:space="preserve">Il pericolo paventato la scorsa primavera dal settimanale The Economist di una persistente “economia al 90%” si è avverato, in alcuni casi </w:t>
      </w:r>
      <w:r w:rsidR="008A6C29">
        <w:rPr>
          <w:rFonts w:ascii="Century Gothic" w:hAnsi="Century Gothic"/>
          <w:sz w:val="22"/>
          <w:szCs w:val="22"/>
        </w:rPr>
        <w:t xml:space="preserve">siamo più vicini </w:t>
      </w:r>
      <w:r w:rsidRPr="00133A3D">
        <w:rPr>
          <w:rFonts w:ascii="Century Gothic" w:hAnsi="Century Gothic"/>
          <w:sz w:val="22"/>
          <w:szCs w:val="22"/>
        </w:rPr>
        <w:t>all’80%</w:t>
      </w:r>
      <w:r w:rsidR="008A6C29">
        <w:rPr>
          <w:rFonts w:ascii="Century Gothic" w:hAnsi="Century Gothic"/>
          <w:sz w:val="22"/>
          <w:szCs w:val="22"/>
        </w:rPr>
        <w:t>,</w:t>
      </w:r>
      <w:r w:rsidR="0053781F">
        <w:rPr>
          <w:rFonts w:ascii="Century Gothic" w:hAnsi="Century Gothic"/>
          <w:sz w:val="22"/>
          <w:szCs w:val="22"/>
        </w:rPr>
        <w:t xml:space="preserve"> </w:t>
      </w:r>
      <w:r w:rsidR="008A6C29">
        <w:rPr>
          <w:rFonts w:ascii="Century Gothic" w:hAnsi="Century Gothic"/>
          <w:sz w:val="22"/>
          <w:szCs w:val="22"/>
        </w:rPr>
        <w:t xml:space="preserve">o peggio. Goldman </w:t>
      </w:r>
      <w:r w:rsidR="008A6C29" w:rsidRPr="00413E21">
        <w:rPr>
          <w:rFonts w:ascii="Century Gothic" w:hAnsi="Century Gothic"/>
          <w:sz w:val="22"/>
          <w:szCs w:val="22"/>
        </w:rPr>
        <w:t xml:space="preserve">Sachs calcola che il grado di “apertura” dell’economia europea sia ora al 64%, facendo 100 il periodo </w:t>
      </w:r>
      <w:proofErr w:type="spellStart"/>
      <w:r w:rsidR="008A6C29" w:rsidRPr="00413E21">
        <w:rPr>
          <w:rFonts w:ascii="Century Gothic" w:hAnsi="Century Gothic"/>
          <w:sz w:val="22"/>
          <w:szCs w:val="22"/>
        </w:rPr>
        <w:t>pre</w:t>
      </w:r>
      <w:proofErr w:type="spellEnd"/>
      <w:r w:rsidR="008A6C29" w:rsidRPr="00413E21">
        <w:rPr>
          <w:rFonts w:ascii="Century Gothic" w:hAnsi="Century Gothic"/>
          <w:sz w:val="22"/>
          <w:szCs w:val="22"/>
        </w:rPr>
        <w:t>-pandemia. Ma al</w:t>
      </w:r>
      <w:r w:rsidR="0053781F" w:rsidRPr="00413E21">
        <w:rPr>
          <w:rFonts w:ascii="Century Gothic" w:hAnsi="Century Gothic"/>
          <w:sz w:val="22"/>
          <w:szCs w:val="22"/>
        </w:rPr>
        <w:t xml:space="preserve"> </w:t>
      </w:r>
      <w:r w:rsidR="008A6C29" w:rsidRPr="00413E21">
        <w:rPr>
          <w:rFonts w:ascii="Century Gothic" w:hAnsi="Century Gothic"/>
          <w:sz w:val="22"/>
          <w:szCs w:val="22"/>
        </w:rPr>
        <w:t>di</w:t>
      </w:r>
      <w:r w:rsidR="0053781F" w:rsidRPr="00413E21">
        <w:rPr>
          <w:rFonts w:ascii="Century Gothic" w:hAnsi="Century Gothic"/>
          <w:sz w:val="22"/>
          <w:szCs w:val="22"/>
        </w:rPr>
        <w:t xml:space="preserve"> </w:t>
      </w:r>
      <w:r w:rsidR="008A6C29" w:rsidRPr="00413E21">
        <w:rPr>
          <w:rFonts w:ascii="Century Gothic" w:hAnsi="Century Gothic"/>
          <w:sz w:val="22"/>
          <w:szCs w:val="22"/>
        </w:rPr>
        <w:t>là della congiuntura, in</w:t>
      </w:r>
      <w:r w:rsidRPr="00413E21">
        <w:rPr>
          <w:rFonts w:ascii="Century Gothic" w:hAnsi="Century Gothic"/>
          <w:sz w:val="22"/>
          <w:szCs w:val="22"/>
        </w:rPr>
        <w:t>teri settori economici sono</w:t>
      </w:r>
      <w:r w:rsidRPr="00133A3D">
        <w:rPr>
          <w:rFonts w:ascii="Century Gothic" w:hAnsi="Century Gothic"/>
          <w:sz w:val="22"/>
          <w:szCs w:val="22"/>
        </w:rPr>
        <w:t xml:space="preserve"> in una crisi da cui non si vede sbocco e che tracima in altri settori, apparentemente non collegati. </w:t>
      </w:r>
      <w:r w:rsidR="008A6C29">
        <w:rPr>
          <w:rFonts w:ascii="Century Gothic" w:hAnsi="Century Gothic"/>
          <w:sz w:val="22"/>
          <w:szCs w:val="22"/>
        </w:rPr>
        <w:t>Peggio, per alcuni se</w:t>
      </w:r>
      <w:r w:rsidR="0053781F">
        <w:rPr>
          <w:rFonts w:ascii="Century Gothic" w:hAnsi="Century Gothic"/>
          <w:sz w:val="22"/>
          <w:szCs w:val="22"/>
        </w:rPr>
        <w:t xml:space="preserve">ttori l’attuale crisi si somma </w:t>
      </w:r>
      <w:r w:rsidR="008A6C29">
        <w:rPr>
          <w:rFonts w:ascii="Century Gothic" w:hAnsi="Century Gothic"/>
          <w:sz w:val="22"/>
          <w:szCs w:val="22"/>
        </w:rPr>
        <w:t xml:space="preserve">e moltiplica gli effetti di crisi e transizioni già in atto. Un esempio per tutti, la filiera italiana </w:t>
      </w:r>
      <w:proofErr w:type="spellStart"/>
      <w:r w:rsidR="008A6C29">
        <w:rPr>
          <w:rFonts w:ascii="Century Gothic" w:hAnsi="Century Gothic"/>
          <w:sz w:val="22"/>
          <w:szCs w:val="22"/>
        </w:rPr>
        <w:t>dell’automotive</w:t>
      </w:r>
      <w:proofErr w:type="spellEnd"/>
      <w:r w:rsidR="008A6C29">
        <w:rPr>
          <w:rFonts w:ascii="Century Gothic" w:hAnsi="Century Gothic"/>
          <w:sz w:val="22"/>
          <w:szCs w:val="22"/>
        </w:rPr>
        <w:t xml:space="preserve">. </w:t>
      </w:r>
      <w:r w:rsidRPr="00133A3D">
        <w:rPr>
          <w:rFonts w:ascii="Century Gothic" w:hAnsi="Century Gothic"/>
          <w:sz w:val="22"/>
          <w:szCs w:val="22"/>
        </w:rPr>
        <w:t>Questo ha ripercussioni dirette su t</w:t>
      </w:r>
      <w:r w:rsidR="0053781F">
        <w:rPr>
          <w:rFonts w:ascii="Century Gothic" w:hAnsi="Century Gothic"/>
          <w:sz w:val="22"/>
          <w:szCs w:val="22"/>
        </w:rPr>
        <w:t>utti gli ambiti della logistica</w:t>
      </w:r>
      <w:r w:rsidRPr="00133A3D">
        <w:rPr>
          <w:rFonts w:ascii="Century Gothic" w:hAnsi="Century Gothic"/>
          <w:sz w:val="22"/>
          <w:szCs w:val="22"/>
        </w:rPr>
        <w:t xml:space="preserve"> e spinge a </w:t>
      </w:r>
      <w:r w:rsidRPr="00133A3D">
        <w:rPr>
          <w:rFonts w:ascii="Century Gothic" w:hAnsi="Century Gothic"/>
          <w:sz w:val="22"/>
          <w:szCs w:val="22"/>
        </w:rPr>
        <w:lastRenderedPageBreak/>
        <w:t>chiedersi: da cr</w:t>
      </w:r>
      <w:r w:rsidR="0053781F">
        <w:rPr>
          <w:rFonts w:ascii="Century Gothic" w:hAnsi="Century Gothic"/>
          <w:sz w:val="22"/>
          <w:szCs w:val="22"/>
        </w:rPr>
        <w:t>isi congiunturale siamo ormai a</w:t>
      </w:r>
      <w:r w:rsidRPr="00133A3D">
        <w:rPr>
          <w:rFonts w:ascii="Century Gothic" w:hAnsi="Century Gothic"/>
          <w:sz w:val="22"/>
          <w:szCs w:val="22"/>
        </w:rPr>
        <w:t xml:space="preserve"> un ridimensionamento e ristrutturazione del sistema economico? Come prepararsi? </w:t>
      </w:r>
    </w:p>
    <w:p w14:paraId="01B11650" w14:textId="77777777" w:rsidR="00133A3D" w:rsidRDefault="00133A3D" w:rsidP="00133A3D">
      <w:pPr>
        <w:rPr>
          <w:rFonts w:ascii="Century Gothic" w:hAnsi="Century Gothic"/>
          <w:sz w:val="22"/>
          <w:szCs w:val="22"/>
        </w:rPr>
      </w:pPr>
    </w:p>
    <w:p w14:paraId="6E246746" w14:textId="10D7D74B" w:rsidR="00D01734" w:rsidRPr="00133A3D" w:rsidRDefault="00D01734" w:rsidP="00D0173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Non esiste miglior posto per farsi un’idea chiara della situazione ascoltando i protagonisti in prima linea e gli esperti più qualificati. In apertura della sessione pomeridiana della prima giornata di </w:t>
      </w:r>
      <w:r w:rsidRPr="00D01734">
        <w:rPr>
          <w:rFonts w:ascii="Century Gothic" w:hAnsi="Century Gothic"/>
          <w:sz w:val="22"/>
          <w:szCs w:val="22"/>
        </w:rPr>
        <w:t xml:space="preserve">Shipping, </w:t>
      </w:r>
      <w:proofErr w:type="spellStart"/>
      <w:r w:rsidRPr="00D01734">
        <w:rPr>
          <w:rFonts w:ascii="Century Gothic" w:hAnsi="Century Gothic"/>
          <w:sz w:val="22"/>
          <w:szCs w:val="22"/>
        </w:rPr>
        <w:t>Forwarding&amp;Logistics</w:t>
      </w:r>
      <w:proofErr w:type="spellEnd"/>
      <w:r w:rsidRPr="00D0173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734">
        <w:rPr>
          <w:rFonts w:ascii="Century Gothic" w:hAnsi="Century Gothic"/>
          <w:sz w:val="22"/>
          <w:szCs w:val="22"/>
        </w:rPr>
        <w:t>meet</w:t>
      </w:r>
      <w:proofErr w:type="spellEnd"/>
      <w:r w:rsidRPr="00D01734">
        <w:rPr>
          <w:rFonts w:ascii="Century Gothic" w:hAnsi="Century Gothic"/>
          <w:sz w:val="22"/>
          <w:szCs w:val="22"/>
        </w:rPr>
        <w:t xml:space="preserve"> Industry</w:t>
      </w:r>
      <w:r>
        <w:rPr>
          <w:rFonts w:ascii="Century Gothic" w:hAnsi="Century Gothic"/>
          <w:sz w:val="22"/>
          <w:szCs w:val="22"/>
        </w:rPr>
        <w:t xml:space="preserve">, lunedì 8 </w:t>
      </w:r>
      <w:r w:rsidR="00094E40">
        <w:rPr>
          <w:rFonts w:ascii="Century Gothic" w:hAnsi="Century Gothic"/>
          <w:sz w:val="22"/>
          <w:szCs w:val="22"/>
        </w:rPr>
        <w:t>marzo</w:t>
      </w:r>
      <w:r>
        <w:rPr>
          <w:rFonts w:ascii="Century Gothic" w:hAnsi="Century Gothic"/>
          <w:sz w:val="22"/>
          <w:szCs w:val="22"/>
        </w:rPr>
        <w:t xml:space="preserve">, ecco quindi: </w:t>
      </w:r>
      <w:r w:rsidR="005F05F9">
        <w:rPr>
          <w:rFonts w:ascii="Century Gothic" w:hAnsi="Century Gothic"/>
          <w:sz w:val="22"/>
          <w:szCs w:val="22"/>
        </w:rPr>
        <w:t xml:space="preserve">Ammiraglio </w:t>
      </w:r>
      <w:r w:rsidR="00133A3D" w:rsidRPr="00133A3D">
        <w:rPr>
          <w:rFonts w:ascii="Century Gothic" w:hAnsi="Century Gothic"/>
          <w:sz w:val="22"/>
          <w:szCs w:val="22"/>
        </w:rPr>
        <w:t xml:space="preserve">Ispettore (CP) </w:t>
      </w:r>
      <w:r w:rsidR="00133A3D" w:rsidRPr="005F05F9">
        <w:rPr>
          <w:rFonts w:ascii="Century Gothic" w:hAnsi="Century Gothic"/>
          <w:b/>
          <w:sz w:val="22"/>
          <w:szCs w:val="22"/>
        </w:rPr>
        <w:t>Nicola Carlone</w:t>
      </w:r>
      <w:r w:rsidR="00133A3D" w:rsidRPr="00133A3D">
        <w:rPr>
          <w:rFonts w:ascii="Century Gothic" w:hAnsi="Century Gothic"/>
          <w:sz w:val="22"/>
          <w:szCs w:val="22"/>
        </w:rPr>
        <w:t>, Capitaneria di Porto di Genova</w:t>
      </w:r>
      <w:r w:rsidR="005F05F9">
        <w:rPr>
          <w:rFonts w:ascii="Century Gothic" w:hAnsi="Century Gothic"/>
          <w:sz w:val="22"/>
          <w:szCs w:val="22"/>
        </w:rPr>
        <w:t>;</w:t>
      </w:r>
      <w:r w:rsidR="005F05F9" w:rsidRPr="005F05F9">
        <w:rPr>
          <w:rFonts w:ascii="Century Gothic" w:hAnsi="Century Gothic"/>
          <w:b/>
          <w:sz w:val="22"/>
          <w:szCs w:val="22"/>
        </w:rPr>
        <w:t xml:space="preserve"> </w:t>
      </w:r>
      <w:r w:rsidR="00133A3D" w:rsidRPr="005F05F9">
        <w:rPr>
          <w:rFonts w:ascii="Century Gothic" w:hAnsi="Century Gothic"/>
          <w:b/>
          <w:sz w:val="22"/>
          <w:szCs w:val="22"/>
        </w:rPr>
        <w:t>Giuseppe Mele</w:t>
      </w:r>
      <w:r w:rsidR="00094E40">
        <w:rPr>
          <w:rFonts w:ascii="Century Gothic" w:hAnsi="Century Gothic"/>
          <w:sz w:val="22"/>
          <w:szCs w:val="22"/>
        </w:rPr>
        <w:t xml:space="preserve">, </w:t>
      </w:r>
      <w:r w:rsidR="00133A3D" w:rsidRPr="00133A3D">
        <w:rPr>
          <w:rFonts w:ascii="Century Gothic" w:hAnsi="Century Gothic"/>
          <w:sz w:val="22"/>
          <w:szCs w:val="22"/>
        </w:rPr>
        <w:t>Direttore Area Coesione Territoriale e Infrastrutture, Confindustria</w:t>
      </w:r>
      <w:r w:rsidR="005F05F9">
        <w:rPr>
          <w:rFonts w:ascii="Century Gothic" w:hAnsi="Century Gothic"/>
          <w:sz w:val="22"/>
          <w:szCs w:val="22"/>
        </w:rPr>
        <w:t xml:space="preserve">; </w:t>
      </w:r>
      <w:r w:rsidR="00133A3D" w:rsidRPr="005F05F9">
        <w:rPr>
          <w:rFonts w:ascii="Century Gothic" w:hAnsi="Century Gothic"/>
          <w:b/>
          <w:sz w:val="22"/>
          <w:szCs w:val="22"/>
        </w:rPr>
        <w:t>Damiano Frosi</w:t>
      </w:r>
      <w:r w:rsidR="00094E40">
        <w:rPr>
          <w:rFonts w:ascii="Century Gothic" w:hAnsi="Century Gothic"/>
          <w:sz w:val="22"/>
          <w:szCs w:val="22"/>
        </w:rPr>
        <w:t xml:space="preserve">, </w:t>
      </w:r>
      <w:r w:rsidR="00133A3D" w:rsidRPr="00133A3D">
        <w:rPr>
          <w:rFonts w:ascii="Century Gothic" w:hAnsi="Century Gothic"/>
          <w:sz w:val="22"/>
          <w:szCs w:val="22"/>
        </w:rPr>
        <w:t xml:space="preserve"> Direttore, Osservatorio </w:t>
      </w:r>
      <w:proofErr w:type="spellStart"/>
      <w:r w:rsidR="00133A3D" w:rsidRPr="00133A3D">
        <w:rPr>
          <w:rFonts w:ascii="Century Gothic" w:hAnsi="Century Gothic"/>
          <w:sz w:val="22"/>
          <w:szCs w:val="22"/>
        </w:rPr>
        <w:t>Contract</w:t>
      </w:r>
      <w:proofErr w:type="spellEnd"/>
      <w:r w:rsidR="00133A3D" w:rsidRPr="00133A3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133A3D" w:rsidRPr="00133A3D">
        <w:rPr>
          <w:rFonts w:ascii="Century Gothic" w:hAnsi="Century Gothic"/>
          <w:sz w:val="22"/>
          <w:szCs w:val="22"/>
        </w:rPr>
        <w:t>Logistics</w:t>
      </w:r>
      <w:proofErr w:type="spellEnd"/>
      <w:r w:rsidR="00133A3D" w:rsidRPr="00133A3D">
        <w:rPr>
          <w:rFonts w:ascii="Century Gothic" w:hAnsi="Century Gothic"/>
          <w:sz w:val="22"/>
          <w:szCs w:val="22"/>
        </w:rPr>
        <w:t xml:space="preserve"> del Politecnico di Milano</w:t>
      </w:r>
      <w:r w:rsidR="005F05F9">
        <w:rPr>
          <w:rFonts w:ascii="Century Gothic" w:hAnsi="Century Gothic"/>
          <w:sz w:val="22"/>
          <w:szCs w:val="22"/>
        </w:rPr>
        <w:t xml:space="preserve">; </w:t>
      </w:r>
      <w:r w:rsidR="005F05F9" w:rsidRPr="005F05F9">
        <w:rPr>
          <w:rFonts w:ascii="Century Gothic" w:hAnsi="Century Gothic"/>
          <w:b/>
          <w:sz w:val="22"/>
          <w:szCs w:val="22"/>
        </w:rPr>
        <w:t>Luca Lanini</w:t>
      </w:r>
      <w:r w:rsidR="00094E40">
        <w:rPr>
          <w:rFonts w:ascii="Century Gothic" w:hAnsi="Century Gothic"/>
          <w:sz w:val="22"/>
          <w:szCs w:val="22"/>
        </w:rPr>
        <w:t>,</w:t>
      </w:r>
      <w:r w:rsidR="00133A3D" w:rsidRPr="00133A3D">
        <w:rPr>
          <w:rFonts w:ascii="Century Gothic" w:hAnsi="Century Gothic"/>
          <w:sz w:val="22"/>
          <w:szCs w:val="22"/>
        </w:rPr>
        <w:t xml:space="preserve"> Professore, Università Cattolica del Sacro Cuore</w:t>
      </w:r>
      <w:r w:rsidR="00094E40">
        <w:rPr>
          <w:rFonts w:ascii="Century Gothic" w:hAnsi="Century Gothic"/>
          <w:b/>
          <w:sz w:val="22"/>
          <w:szCs w:val="22"/>
        </w:rPr>
        <w:t xml:space="preserve">,  Ermanno </w:t>
      </w:r>
      <w:proofErr w:type="spellStart"/>
      <w:r w:rsidR="00094E40">
        <w:rPr>
          <w:rFonts w:ascii="Century Gothic" w:hAnsi="Century Gothic"/>
          <w:b/>
          <w:sz w:val="22"/>
          <w:szCs w:val="22"/>
        </w:rPr>
        <w:t>Giamberini</w:t>
      </w:r>
      <w:proofErr w:type="spellEnd"/>
      <w:r w:rsidR="00094E40">
        <w:rPr>
          <w:rFonts w:ascii="Century Gothic" w:hAnsi="Century Gothic"/>
          <w:b/>
          <w:sz w:val="22"/>
          <w:szCs w:val="22"/>
        </w:rPr>
        <w:t xml:space="preserve">, </w:t>
      </w:r>
      <w:r w:rsidR="00133A3D" w:rsidRPr="00094E40">
        <w:rPr>
          <w:rFonts w:ascii="Century Gothic" w:hAnsi="Century Gothic"/>
          <w:sz w:val="22"/>
          <w:szCs w:val="22"/>
        </w:rPr>
        <w:t xml:space="preserve">Presidente, </w:t>
      </w:r>
      <w:proofErr w:type="spellStart"/>
      <w:r w:rsidR="00133A3D" w:rsidRPr="00902CA5">
        <w:rPr>
          <w:rFonts w:ascii="Century Gothic" w:hAnsi="Century Gothic"/>
          <w:b/>
          <w:bCs/>
          <w:sz w:val="22"/>
          <w:szCs w:val="22"/>
        </w:rPr>
        <w:t>Confetra</w:t>
      </w:r>
      <w:proofErr w:type="spellEnd"/>
      <w:r w:rsidR="00133A3D" w:rsidRPr="005F05F9">
        <w:rPr>
          <w:rFonts w:ascii="Century Gothic" w:hAnsi="Century Gothic"/>
          <w:b/>
          <w:sz w:val="22"/>
          <w:szCs w:val="22"/>
        </w:rPr>
        <w:t xml:space="preserve"> </w:t>
      </w:r>
      <w:r w:rsidR="00133A3D" w:rsidRPr="00094E40">
        <w:rPr>
          <w:rFonts w:ascii="Century Gothic" w:hAnsi="Century Gothic"/>
          <w:sz w:val="22"/>
          <w:szCs w:val="22"/>
        </w:rPr>
        <w:t>Campania</w:t>
      </w:r>
      <w:r w:rsidR="005F05F9" w:rsidRPr="00094E40">
        <w:rPr>
          <w:rFonts w:ascii="Century Gothic" w:hAnsi="Century Gothic"/>
          <w:sz w:val="22"/>
          <w:szCs w:val="22"/>
        </w:rPr>
        <w:t>;</w:t>
      </w:r>
      <w:r w:rsidR="005F05F9">
        <w:rPr>
          <w:rFonts w:ascii="Century Gothic" w:hAnsi="Century Gothic"/>
          <w:b/>
          <w:sz w:val="22"/>
          <w:szCs w:val="22"/>
        </w:rPr>
        <w:t xml:space="preserve"> </w:t>
      </w:r>
      <w:r w:rsidR="005F05F9" w:rsidRPr="005F05F9">
        <w:rPr>
          <w:rFonts w:ascii="Century Gothic" w:hAnsi="Century Gothic"/>
          <w:b/>
          <w:sz w:val="22"/>
          <w:szCs w:val="22"/>
        </w:rPr>
        <w:t>Mario Mattioli</w:t>
      </w:r>
      <w:r w:rsidR="00094E40">
        <w:rPr>
          <w:rFonts w:ascii="Century Gothic" w:hAnsi="Century Gothic"/>
          <w:sz w:val="22"/>
          <w:szCs w:val="22"/>
        </w:rPr>
        <w:t xml:space="preserve">, </w:t>
      </w:r>
      <w:r w:rsidR="00133A3D" w:rsidRPr="00133A3D">
        <w:rPr>
          <w:rFonts w:ascii="Century Gothic" w:hAnsi="Century Gothic"/>
          <w:sz w:val="22"/>
          <w:szCs w:val="22"/>
        </w:rPr>
        <w:t>Presidente, Confitarma</w:t>
      </w:r>
      <w:r w:rsidR="005F05F9">
        <w:rPr>
          <w:rFonts w:ascii="Century Gothic" w:hAnsi="Century Gothic"/>
          <w:sz w:val="22"/>
          <w:szCs w:val="22"/>
        </w:rPr>
        <w:t xml:space="preserve">; </w:t>
      </w:r>
      <w:r w:rsidR="005F05F9" w:rsidRPr="005F05F9">
        <w:rPr>
          <w:rFonts w:ascii="Century Gothic" w:hAnsi="Century Gothic"/>
          <w:b/>
          <w:sz w:val="22"/>
          <w:szCs w:val="22"/>
        </w:rPr>
        <w:t>Oliviero Giannotti</w:t>
      </w:r>
      <w:r w:rsidR="00094E40">
        <w:rPr>
          <w:rFonts w:ascii="Century Gothic" w:hAnsi="Century Gothic"/>
          <w:sz w:val="22"/>
          <w:szCs w:val="22"/>
        </w:rPr>
        <w:t xml:space="preserve">, </w:t>
      </w:r>
      <w:r w:rsidR="005F05F9">
        <w:rPr>
          <w:rFonts w:ascii="Century Gothic" w:hAnsi="Century Gothic"/>
          <w:sz w:val="22"/>
          <w:szCs w:val="22"/>
        </w:rPr>
        <w:t xml:space="preserve">Segretario Generale, </w:t>
      </w:r>
      <w:proofErr w:type="spellStart"/>
      <w:r w:rsidR="005F05F9" w:rsidRPr="00902CA5">
        <w:rPr>
          <w:rFonts w:ascii="Century Gothic" w:hAnsi="Century Gothic"/>
          <w:b/>
          <w:bCs/>
          <w:sz w:val="22"/>
          <w:szCs w:val="22"/>
        </w:rPr>
        <w:t>Assoporti</w:t>
      </w:r>
      <w:proofErr w:type="spellEnd"/>
      <w:r w:rsidR="005F05F9">
        <w:rPr>
          <w:rFonts w:ascii="Century Gothic" w:hAnsi="Century Gothic"/>
          <w:sz w:val="22"/>
          <w:szCs w:val="22"/>
        </w:rPr>
        <w:t xml:space="preserve">; </w:t>
      </w:r>
      <w:r w:rsidR="005F05F9" w:rsidRPr="005F05F9">
        <w:rPr>
          <w:rFonts w:ascii="Century Gothic" w:hAnsi="Century Gothic"/>
          <w:b/>
          <w:sz w:val="22"/>
          <w:szCs w:val="22"/>
        </w:rPr>
        <w:t>Ivan Russo</w:t>
      </w:r>
      <w:r w:rsidR="00094E40">
        <w:rPr>
          <w:rFonts w:ascii="Century Gothic" w:hAnsi="Century Gothic"/>
          <w:sz w:val="22"/>
          <w:szCs w:val="22"/>
        </w:rPr>
        <w:t xml:space="preserve">, </w:t>
      </w:r>
      <w:r w:rsidR="00133A3D" w:rsidRPr="00133A3D">
        <w:rPr>
          <w:rFonts w:ascii="Century Gothic" w:hAnsi="Century Gothic"/>
          <w:sz w:val="22"/>
          <w:szCs w:val="22"/>
        </w:rPr>
        <w:t>Professore As</w:t>
      </w:r>
      <w:r w:rsidR="00094E40">
        <w:rPr>
          <w:rFonts w:ascii="Century Gothic" w:hAnsi="Century Gothic"/>
          <w:sz w:val="22"/>
          <w:szCs w:val="22"/>
        </w:rPr>
        <w:t xml:space="preserve">sociato, Università di Verona, </w:t>
      </w:r>
      <w:r w:rsidR="00133A3D" w:rsidRPr="00133A3D">
        <w:rPr>
          <w:rFonts w:ascii="Century Gothic" w:hAnsi="Century Gothic"/>
          <w:sz w:val="22"/>
          <w:szCs w:val="22"/>
        </w:rPr>
        <w:t>Dipartimento di Economia Aziendale</w:t>
      </w:r>
      <w:r w:rsidR="005F05F9">
        <w:rPr>
          <w:rFonts w:ascii="Century Gothic" w:hAnsi="Century Gothic"/>
          <w:sz w:val="22"/>
          <w:szCs w:val="22"/>
        </w:rPr>
        <w:t xml:space="preserve">; </w:t>
      </w:r>
      <w:r w:rsidR="00133A3D" w:rsidRPr="005F05F9">
        <w:rPr>
          <w:rFonts w:ascii="Century Gothic" w:hAnsi="Century Gothic"/>
          <w:b/>
          <w:sz w:val="22"/>
          <w:szCs w:val="22"/>
        </w:rPr>
        <w:t>Lucia Buffoli</w:t>
      </w:r>
      <w:r w:rsidR="00094E40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133A3D" w:rsidRPr="00133A3D">
        <w:rPr>
          <w:rFonts w:ascii="Century Gothic" w:hAnsi="Century Gothic"/>
          <w:sz w:val="22"/>
          <w:szCs w:val="22"/>
        </w:rPr>
        <w:t>Transports</w:t>
      </w:r>
      <w:proofErr w:type="spellEnd"/>
      <w:r w:rsidR="00133A3D" w:rsidRPr="00133A3D">
        <w:rPr>
          <w:rFonts w:ascii="Century Gothic" w:hAnsi="Century Gothic"/>
          <w:sz w:val="22"/>
          <w:szCs w:val="22"/>
        </w:rPr>
        <w:t xml:space="preserve"> &amp; </w:t>
      </w:r>
      <w:proofErr w:type="spellStart"/>
      <w:r w:rsidR="00133A3D" w:rsidRPr="00133A3D">
        <w:rPr>
          <w:rFonts w:ascii="Century Gothic" w:hAnsi="Century Gothic"/>
          <w:sz w:val="22"/>
          <w:szCs w:val="22"/>
        </w:rPr>
        <w:t>Logistics</w:t>
      </w:r>
      <w:proofErr w:type="spellEnd"/>
      <w:r w:rsidR="00133A3D" w:rsidRPr="00133A3D">
        <w:rPr>
          <w:rFonts w:ascii="Century Gothic" w:hAnsi="Century Gothic"/>
          <w:sz w:val="22"/>
          <w:szCs w:val="22"/>
        </w:rPr>
        <w:t>, Mapei Group</w:t>
      </w:r>
      <w:r w:rsidR="005F05F9">
        <w:rPr>
          <w:rFonts w:ascii="Century Gothic" w:hAnsi="Century Gothic"/>
          <w:sz w:val="22"/>
          <w:szCs w:val="22"/>
        </w:rPr>
        <w:t xml:space="preserve">; </w:t>
      </w:r>
      <w:r w:rsidR="005F05F9" w:rsidRPr="005F05F9">
        <w:rPr>
          <w:rFonts w:ascii="Century Gothic" w:hAnsi="Century Gothic"/>
          <w:b/>
          <w:sz w:val="22"/>
          <w:szCs w:val="22"/>
        </w:rPr>
        <w:t>D</w:t>
      </w:r>
      <w:r w:rsidR="00133A3D" w:rsidRPr="005F05F9">
        <w:rPr>
          <w:rFonts w:ascii="Century Gothic" w:hAnsi="Century Gothic"/>
          <w:b/>
          <w:sz w:val="22"/>
          <w:szCs w:val="22"/>
        </w:rPr>
        <w:t>avide Gariglio</w:t>
      </w:r>
      <w:r w:rsidR="00094E40">
        <w:rPr>
          <w:rFonts w:ascii="Century Gothic" w:hAnsi="Century Gothic"/>
          <w:sz w:val="22"/>
          <w:szCs w:val="22"/>
        </w:rPr>
        <w:t xml:space="preserve"> ed </w:t>
      </w:r>
      <w:r w:rsidR="00133A3D" w:rsidRPr="005F05F9">
        <w:rPr>
          <w:rFonts w:ascii="Century Gothic" w:hAnsi="Century Gothic"/>
          <w:b/>
          <w:sz w:val="22"/>
          <w:szCs w:val="22"/>
        </w:rPr>
        <w:t xml:space="preserve">Edoardo </w:t>
      </w:r>
      <w:proofErr w:type="spellStart"/>
      <w:r w:rsidR="00133A3D" w:rsidRPr="005F05F9">
        <w:rPr>
          <w:rFonts w:ascii="Century Gothic" w:hAnsi="Century Gothic"/>
          <w:b/>
          <w:sz w:val="22"/>
          <w:szCs w:val="22"/>
        </w:rPr>
        <w:t>Rixi</w:t>
      </w:r>
      <w:proofErr w:type="spellEnd"/>
      <w:r w:rsidR="00094E40">
        <w:rPr>
          <w:rFonts w:ascii="Century Gothic" w:hAnsi="Century Gothic"/>
          <w:sz w:val="22"/>
          <w:szCs w:val="22"/>
        </w:rPr>
        <w:t xml:space="preserve">, </w:t>
      </w:r>
      <w:r w:rsidR="00133A3D" w:rsidRPr="00133A3D">
        <w:rPr>
          <w:rFonts w:ascii="Century Gothic" w:hAnsi="Century Gothic"/>
          <w:sz w:val="22"/>
          <w:szCs w:val="22"/>
        </w:rPr>
        <w:t xml:space="preserve">Commissione Trasporti, </w:t>
      </w:r>
      <w:r w:rsidR="00133A3D" w:rsidRPr="00902CA5">
        <w:rPr>
          <w:rFonts w:ascii="Century Gothic" w:hAnsi="Century Gothic"/>
          <w:b/>
          <w:bCs/>
          <w:sz w:val="22"/>
          <w:szCs w:val="22"/>
        </w:rPr>
        <w:t>Camera dei Deputati</w:t>
      </w:r>
      <w:r w:rsidR="005F05F9">
        <w:rPr>
          <w:rFonts w:ascii="Century Gothic" w:hAnsi="Century Gothic"/>
          <w:sz w:val="22"/>
          <w:szCs w:val="22"/>
        </w:rPr>
        <w:t xml:space="preserve">. Conduce </w:t>
      </w:r>
      <w:r w:rsidRPr="005F05F9">
        <w:rPr>
          <w:rFonts w:ascii="Century Gothic" w:hAnsi="Century Gothic"/>
          <w:b/>
          <w:sz w:val="22"/>
          <w:szCs w:val="22"/>
        </w:rPr>
        <w:t>Mar</w:t>
      </w:r>
      <w:r w:rsidR="005F05F9" w:rsidRPr="005F05F9">
        <w:rPr>
          <w:rFonts w:ascii="Century Gothic" w:hAnsi="Century Gothic"/>
          <w:b/>
          <w:sz w:val="22"/>
          <w:szCs w:val="22"/>
        </w:rPr>
        <w:t>co Comelli</w:t>
      </w:r>
      <w:r w:rsidR="005F05F9">
        <w:rPr>
          <w:rFonts w:ascii="Century Gothic" w:hAnsi="Century Gothic"/>
          <w:sz w:val="22"/>
          <w:szCs w:val="22"/>
        </w:rPr>
        <w:t xml:space="preserve"> - </w:t>
      </w:r>
      <w:proofErr w:type="spellStart"/>
      <w:r w:rsidR="005F05F9">
        <w:rPr>
          <w:rFonts w:ascii="Century Gothic" w:hAnsi="Century Gothic"/>
          <w:sz w:val="22"/>
          <w:szCs w:val="22"/>
        </w:rPr>
        <w:t>Principal</w:t>
      </w:r>
      <w:proofErr w:type="spellEnd"/>
      <w:r w:rsidR="005F05F9">
        <w:rPr>
          <w:rFonts w:ascii="Century Gothic" w:hAnsi="Century Gothic"/>
          <w:sz w:val="22"/>
          <w:szCs w:val="22"/>
        </w:rPr>
        <w:t xml:space="preserve"> Consultant</w:t>
      </w:r>
      <w:r w:rsidRPr="00133A3D">
        <w:rPr>
          <w:rFonts w:ascii="Century Gothic" w:hAnsi="Century Gothic"/>
          <w:sz w:val="22"/>
          <w:szCs w:val="22"/>
        </w:rPr>
        <w:t>, Studio Comelli</w:t>
      </w:r>
      <w:r w:rsidR="005F05F9">
        <w:rPr>
          <w:rFonts w:ascii="Century Gothic" w:hAnsi="Century Gothic"/>
          <w:sz w:val="22"/>
          <w:szCs w:val="22"/>
        </w:rPr>
        <w:t xml:space="preserve">. </w:t>
      </w:r>
    </w:p>
    <w:p w14:paraId="0C6DDF83" w14:textId="77777777" w:rsidR="00D01734" w:rsidRPr="00133A3D" w:rsidRDefault="00D01734" w:rsidP="00133A3D">
      <w:pPr>
        <w:rPr>
          <w:rFonts w:ascii="Century Gothic" w:hAnsi="Century Gothic"/>
          <w:sz w:val="22"/>
          <w:szCs w:val="22"/>
        </w:rPr>
      </w:pPr>
    </w:p>
    <w:p w14:paraId="37790F4F" w14:textId="547FEF6A" w:rsidR="00B04646" w:rsidRPr="00B04646" w:rsidRDefault="00B04646" w:rsidP="00133A3D">
      <w:pPr>
        <w:rPr>
          <w:rFonts w:ascii="Century Gothic" w:hAnsi="Century Gothic"/>
          <w:sz w:val="28"/>
          <w:szCs w:val="28"/>
        </w:rPr>
      </w:pPr>
      <w:r w:rsidRPr="00B04646">
        <w:rPr>
          <w:rFonts w:ascii="Century Gothic" w:hAnsi="Century Gothic"/>
          <w:sz w:val="22"/>
          <w:szCs w:val="22"/>
        </w:rPr>
        <w:t> </w:t>
      </w:r>
      <w:r w:rsidRPr="00B04646">
        <w:rPr>
          <w:rFonts w:ascii="Century Gothic" w:hAnsi="Century Gothic"/>
          <w:sz w:val="28"/>
          <w:szCs w:val="28"/>
        </w:rPr>
        <w:br/>
      </w:r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Shipping,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Forwarding&amp;Logistics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meet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 Industry</w:t>
      </w:r>
      <w:r w:rsidRPr="00B04646">
        <w:rPr>
          <w:rFonts w:ascii="Century Gothic" w:hAnsi="Century Gothic"/>
          <w:sz w:val="22"/>
          <w:szCs w:val="22"/>
        </w:rPr>
        <w:t xml:space="preserve"> è dal 2017 l’appuntamento annuale dedicato all’incontro tra il mondo della logistica, delle spedizioni, dei trasporti, il mondo dell’economia produttiva italiana e la realtà politico-amministrativa. L’evento, promosso da un comitato composto da </w:t>
      </w:r>
      <w:proofErr w:type="spellStart"/>
      <w:r w:rsidRPr="00B04646">
        <w:rPr>
          <w:rFonts w:ascii="Century Gothic" w:hAnsi="Century Gothic"/>
          <w:sz w:val="22"/>
          <w:szCs w:val="22"/>
        </w:rPr>
        <w:t>Confetra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, ALSEA e The International </w:t>
      </w:r>
      <w:proofErr w:type="spellStart"/>
      <w:r w:rsidRPr="00B04646">
        <w:rPr>
          <w:rFonts w:ascii="Century Gothic" w:hAnsi="Century Gothic"/>
          <w:sz w:val="22"/>
          <w:szCs w:val="22"/>
        </w:rPr>
        <w:t>Propellers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Club, è in programma l’8, 9 e 10 marzo in live streaming.</w:t>
      </w:r>
    </w:p>
    <w:p w14:paraId="3A4D2D6E" w14:textId="77777777" w:rsidR="00B04646" w:rsidRPr="00B04646" w:rsidRDefault="00B04646" w:rsidP="00B04646">
      <w:pPr>
        <w:rPr>
          <w:rFonts w:ascii="Century Gothic" w:hAnsi="Century Gothic"/>
          <w:sz w:val="28"/>
          <w:szCs w:val="28"/>
        </w:rPr>
      </w:pPr>
      <w:r w:rsidRPr="00B04646">
        <w:rPr>
          <w:rFonts w:ascii="Century Gothic" w:hAnsi="Century Gothic"/>
          <w:sz w:val="22"/>
          <w:szCs w:val="22"/>
        </w:rPr>
        <w:t> </w:t>
      </w:r>
      <w:r w:rsidRPr="00B04646">
        <w:rPr>
          <w:rFonts w:ascii="Century Gothic" w:hAnsi="Century Gothic"/>
          <w:sz w:val="22"/>
          <w:szCs w:val="22"/>
        </w:rPr>
        <w:br/>
        <w:t xml:space="preserve">Maggiori dettagli sull’agenda delle tre giornate sono disponibili sul sito web </w:t>
      </w:r>
      <w:hyperlink r:id="rId7" w:history="1">
        <w:r w:rsidRPr="00B04646">
          <w:rPr>
            <w:rStyle w:val="Collegamentoipertestuale"/>
            <w:rFonts w:ascii="Century Gothic" w:hAnsi="Century Gothic"/>
            <w:sz w:val="22"/>
            <w:szCs w:val="22"/>
          </w:rPr>
          <w:t>www.shippingmeetsindustry.it</w:t>
        </w:r>
      </w:hyperlink>
      <w:r w:rsidRPr="00B04646">
        <w:rPr>
          <w:rFonts w:ascii="Century Gothic" w:hAnsi="Century Gothic"/>
          <w:sz w:val="22"/>
          <w:szCs w:val="22"/>
        </w:rPr>
        <w:br/>
        <w:t> </w:t>
      </w:r>
      <w:r w:rsidRPr="00B04646">
        <w:rPr>
          <w:rFonts w:ascii="Century Gothic" w:hAnsi="Century Gothic"/>
          <w:sz w:val="22"/>
          <w:szCs w:val="22"/>
        </w:rPr>
        <w:br/>
        <w:t>La manifestazione è gratuita, per registrarsi </w:t>
      </w:r>
      <w:hyperlink r:id="rId8" w:tgtFrame="_blank" w:history="1">
        <w:r w:rsidRPr="00B04646">
          <w:rPr>
            <w:rStyle w:val="Collegamentoipertestuale"/>
            <w:rFonts w:ascii="Century Gothic" w:hAnsi="Century Gothic"/>
            <w:sz w:val="22"/>
            <w:szCs w:val="22"/>
          </w:rPr>
          <w:t>www.shippingmeetsindustry.it/partecipa/</w:t>
        </w:r>
      </w:hyperlink>
    </w:p>
    <w:p w14:paraId="5CFAB7FE" w14:textId="5B2C65A9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</w:p>
    <w:p w14:paraId="1971632B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</w:p>
    <w:p w14:paraId="2DF61E92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  <w:r w:rsidRPr="00A7660A">
        <w:rPr>
          <w:rFonts w:ascii="Century Gothic" w:hAnsi="Century Gothic"/>
          <w:b/>
          <w:sz w:val="20"/>
          <w:szCs w:val="20"/>
        </w:rPr>
        <w:t>Ufficio Stampa</w:t>
      </w:r>
    </w:p>
    <w:p w14:paraId="22A61DE1" w14:textId="77777777" w:rsidR="0022144E" w:rsidRPr="00A7660A" w:rsidRDefault="0022144E" w:rsidP="004C4C77">
      <w:pPr>
        <w:rPr>
          <w:rFonts w:ascii="Century Gothic" w:hAnsi="Century Gothic"/>
          <w:b/>
          <w:bCs/>
          <w:sz w:val="20"/>
          <w:szCs w:val="20"/>
        </w:rPr>
        <w:sectPr w:rsidR="0022144E" w:rsidRPr="00A7660A" w:rsidSect="00E54C74">
          <w:headerReference w:type="even" r:id="rId9"/>
          <w:headerReference w:type="default" r:id="rId10"/>
          <w:headerReference w:type="first" r:id="rId11"/>
          <w:pgSz w:w="11900" w:h="16840"/>
          <w:pgMar w:top="2836" w:right="1134" w:bottom="3544" w:left="1134" w:header="284" w:footer="708" w:gutter="0"/>
          <w:cols w:space="708"/>
          <w:docGrid w:linePitch="360"/>
        </w:sectPr>
      </w:pPr>
    </w:p>
    <w:p w14:paraId="55FF987C" w14:textId="519029F3" w:rsidR="004C4C77" w:rsidRPr="00A7660A" w:rsidRDefault="004C4C77" w:rsidP="004C4C77">
      <w:pPr>
        <w:rPr>
          <w:rFonts w:ascii="Century Gothic" w:hAnsi="Century Gothic"/>
          <w:b/>
          <w:bCs/>
          <w:sz w:val="20"/>
          <w:szCs w:val="20"/>
        </w:rPr>
      </w:pPr>
      <w:r w:rsidRPr="00A7660A">
        <w:rPr>
          <w:rFonts w:ascii="Century Gothic" w:hAnsi="Century Gothic"/>
          <w:b/>
          <w:bCs/>
          <w:sz w:val="20"/>
          <w:szCs w:val="20"/>
        </w:rPr>
        <w:t>Studio Comelli</w:t>
      </w:r>
    </w:p>
    <w:p w14:paraId="4989B7E5" w14:textId="77777777" w:rsidR="004C4C77" w:rsidRPr="00A7660A" w:rsidRDefault="00DD4B09" w:rsidP="004C4C77">
      <w:pPr>
        <w:rPr>
          <w:rFonts w:ascii="Century Gothic" w:hAnsi="Century Gothic"/>
          <w:sz w:val="20"/>
          <w:szCs w:val="20"/>
        </w:rPr>
      </w:pPr>
      <w:hyperlink r:id="rId12" w:tgtFrame="_blank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press@studiocomelli.eu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br/>
        <w:t>+39 02 22228345</w:t>
      </w:r>
    </w:p>
    <w:p w14:paraId="6DEB1148" w14:textId="650B50D6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Marco Comelli</w:t>
      </w:r>
      <w:r w:rsidRPr="00A7660A">
        <w:rPr>
          <w:rFonts w:ascii="Century Gothic" w:hAnsi="Century Gothic"/>
          <w:sz w:val="20"/>
          <w:szCs w:val="20"/>
        </w:rPr>
        <w:tab/>
      </w:r>
    </w:p>
    <w:p w14:paraId="6E02F40F" w14:textId="119D6A43" w:rsidR="004C4C77" w:rsidRPr="00A7660A" w:rsidRDefault="00DD4B09" w:rsidP="004C4C77">
      <w:pPr>
        <w:rPr>
          <w:rFonts w:ascii="Century Gothic" w:hAnsi="Century Gothic"/>
          <w:sz w:val="20"/>
          <w:szCs w:val="20"/>
        </w:rPr>
      </w:pPr>
      <w:hyperlink r:id="rId13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marco@studiocomelli.eu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t xml:space="preserve"> </w:t>
      </w:r>
    </w:p>
    <w:p w14:paraId="1EF3D066" w14:textId="77777777" w:rsidR="0022144E" w:rsidRPr="00A7660A" w:rsidRDefault="004C4C77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+ 39 347 8365191</w:t>
      </w:r>
    </w:p>
    <w:p w14:paraId="37207BE3" w14:textId="77777777" w:rsidR="0022144E" w:rsidRPr="00A7660A" w:rsidRDefault="0022144E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Aurora Marin</w:t>
      </w:r>
    </w:p>
    <w:p w14:paraId="55B63F3B" w14:textId="69EAF11E" w:rsidR="0022144E" w:rsidRPr="00A7660A" w:rsidRDefault="00DD4B09" w:rsidP="0022144E">
      <w:pPr>
        <w:rPr>
          <w:rFonts w:ascii="Century Gothic" w:hAnsi="Century Gothic"/>
          <w:sz w:val="20"/>
          <w:szCs w:val="20"/>
        </w:rPr>
      </w:pPr>
      <w:hyperlink r:id="rId14" w:history="1">
        <w:r w:rsidR="0022144E" w:rsidRPr="00A7660A">
          <w:rPr>
            <w:rStyle w:val="Collegamentoipertestuale"/>
            <w:rFonts w:ascii="Century Gothic" w:hAnsi="Century Gothic"/>
            <w:sz w:val="20"/>
            <w:szCs w:val="20"/>
          </w:rPr>
          <w:t>aurora@studiocomelli.eu</w:t>
        </w:r>
      </w:hyperlink>
      <w:r w:rsidR="0022144E" w:rsidRPr="00A7660A">
        <w:rPr>
          <w:rFonts w:ascii="Century Gothic" w:hAnsi="Century Gothic"/>
          <w:sz w:val="20"/>
          <w:szCs w:val="20"/>
        </w:rPr>
        <w:t xml:space="preserve"> </w:t>
      </w:r>
    </w:p>
    <w:p w14:paraId="5CC5EFD4" w14:textId="77777777" w:rsidR="0022144E" w:rsidRDefault="0022144E" w:rsidP="0022144E">
      <w:pPr>
        <w:rPr>
          <w:rFonts w:ascii="Century Gothic" w:hAnsi="Century Gothic"/>
          <w:sz w:val="20"/>
          <w:szCs w:val="20"/>
        </w:rPr>
        <w:sectPr w:rsidR="0022144E" w:rsidSect="0022144E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A7660A">
        <w:rPr>
          <w:rFonts w:ascii="Century Gothic" w:hAnsi="Century Gothic"/>
          <w:sz w:val="20"/>
          <w:szCs w:val="20"/>
        </w:rPr>
        <w:t>+ 39 347 1722820</w:t>
      </w: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D9A7A" w14:textId="77777777" w:rsidR="00DD4B09" w:rsidRDefault="00DD4B09" w:rsidP="00AF7990">
      <w:r>
        <w:separator/>
      </w:r>
    </w:p>
  </w:endnote>
  <w:endnote w:type="continuationSeparator" w:id="0">
    <w:p w14:paraId="28C8301C" w14:textId="77777777" w:rsidR="00DD4B09" w:rsidRDefault="00DD4B09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27C46" w14:textId="77777777" w:rsidR="00DD4B09" w:rsidRDefault="00DD4B09" w:rsidP="00AF7990">
      <w:r>
        <w:separator/>
      </w:r>
    </w:p>
  </w:footnote>
  <w:footnote w:type="continuationSeparator" w:id="0">
    <w:p w14:paraId="440D472B" w14:textId="77777777" w:rsidR="00DD4B09" w:rsidRDefault="00DD4B09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AB38C" w14:textId="77777777" w:rsidR="00AF7990" w:rsidRDefault="00DD4B09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68A2" w14:textId="7B8410AE" w:rsidR="00AF7990" w:rsidRDefault="00DD4B09">
    <w:pPr>
      <w:pStyle w:val="Intestazione"/>
    </w:pPr>
    <w:r>
      <w:rPr>
        <w:noProof/>
      </w:rPr>
      <w:pict w14:anchorId="7C173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.45pt;margin-top:-16.5pt;width:596.15pt;height:842.2pt;z-index:-251658240;mso-wrap-edited:f;mso-width-percent:0;mso-height-percent:0;mso-position-horizontal-relative:margin;mso-position-vertical-relative:text;mso-width-percent:0;mso-height-percent:0" wrapcoords="-27 0 -27 21561 21600 21561 21600 0 -27 0">
          <v:imagedata r:id="rId1" o:title="SMI2019_carta intestata"/>
          <w10:wrap anchorx="margin"/>
        </v:shape>
      </w:pict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E39" w14:textId="77777777" w:rsidR="00AF7990" w:rsidRDefault="00DD4B09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C27F46"/>
    <w:multiLevelType w:val="hybridMultilevel"/>
    <w:tmpl w:val="CAA6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990"/>
    <w:rsid w:val="000426B4"/>
    <w:rsid w:val="000549D8"/>
    <w:rsid w:val="00056C44"/>
    <w:rsid w:val="00090A16"/>
    <w:rsid w:val="00094E40"/>
    <w:rsid w:val="000C3FC8"/>
    <w:rsid w:val="00101BC5"/>
    <w:rsid w:val="00130BE7"/>
    <w:rsid w:val="00133A3D"/>
    <w:rsid w:val="00143717"/>
    <w:rsid w:val="001531A6"/>
    <w:rsid w:val="00166B72"/>
    <w:rsid w:val="001C0FCD"/>
    <w:rsid w:val="001C62E0"/>
    <w:rsid w:val="001D32F3"/>
    <w:rsid w:val="001D6424"/>
    <w:rsid w:val="00207469"/>
    <w:rsid w:val="00217E90"/>
    <w:rsid w:val="0022144E"/>
    <w:rsid w:val="002256C1"/>
    <w:rsid w:val="00261C7E"/>
    <w:rsid w:val="00263BDE"/>
    <w:rsid w:val="002960E6"/>
    <w:rsid w:val="002A3240"/>
    <w:rsid w:val="002B178C"/>
    <w:rsid w:val="002B7F71"/>
    <w:rsid w:val="002D215D"/>
    <w:rsid w:val="002E4374"/>
    <w:rsid w:val="00332832"/>
    <w:rsid w:val="00351647"/>
    <w:rsid w:val="0037183D"/>
    <w:rsid w:val="003A3B63"/>
    <w:rsid w:val="003C42B8"/>
    <w:rsid w:val="003C5F1C"/>
    <w:rsid w:val="003E1192"/>
    <w:rsid w:val="004126E9"/>
    <w:rsid w:val="00413E21"/>
    <w:rsid w:val="00416078"/>
    <w:rsid w:val="00441A11"/>
    <w:rsid w:val="00441A2A"/>
    <w:rsid w:val="00457206"/>
    <w:rsid w:val="0049012C"/>
    <w:rsid w:val="004A0369"/>
    <w:rsid w:val="004C08EB"/>
    <w:rsid w:val="004C4C77"/>
    <w:rsid w:val="004F08C1"/>
    <w:rsid w:val="00526CD1"/>
    <w:rsid w:val="0053613C"/>
    <w:rsid w:val="0053781F"/>
    <w:rsid w:val="00547D64"/>
    <w:rsid w:val="00555FBA"/>
    <w:rsid w:val="00592357"/>
    <w:rsid w:val="00592DCE"/>
    <w:rsid w:val="005A1559"/>
    <w:rsid w:val="005A57B3"/>
    <w:rsid w:val="005C72D2"/>
    <w:rsid w:val="005F05F9"/>
    <w:rsid w:val="005F3788"/>
    <w:rsid w:val="00632D18"/>
    <w:rsid w:val="00633CB6"/>
    <w:rsid w:val="00664E08"/>
    <w:rsid w:val="00685A81"/>
    <w:rsid w:val="00696541"/>
    <w:rsid w:val="006A0CC9"/>
    <w:rsid w:val="006D2166"/>
    <w:rsid w:val="006D64FB"/>
    <w:rsid w:val="006E6457"/>
    <w:rsid w:val="006F60CE"/>
    <w:rsid w:val="00701655"/>
    <w:rsid w:val="00707D8E"/>
    <w:rsid w:val="0073369D"/>
    <w:rsid w:val="00752A4D"/>
    <w:rsid w:val="00756EF7"/>
    <w:rsid w:val="00763975"/>
    <w:rsid w:val="00774B2D"/>
    <w:rsid w:val="00785F69"/>
    <w:rsid w:val="007A3DBB"/>
    <w:rsid w:val="007A71AB"/>
    <w:rsid w:val="007B608D"/>
    <w:rsid w:val="007E50DD"/>
    <w:rsid w:val="007F1B8C"/>
    <w:rsid w:val="00801FD6"/>
    <w:rsid w:val="00802648"/>
    <w:rsid w:val="008270C6"/>
    <w:rsid w:val="00843C91"/>
    <w:rsid w:val="00846288"/>
    <w:rsid w:val="00846E32"/>
    <w:rsid w:val="00847AA6"/>
    <w:rsid w:val="00850C94"/>
    <w:rsid w:val="00876571"/>
    <w:rsid w:val="0088491A"/>
    <w:rsid w:val="008A380E"/>
    <w:rsid w:val="008A5F71"/>
    <w:rsid w:val="008A6C29"/>
    <w:rsid w:val="008B77DF"/>
    <w:rsid w:val="008F129C"/>
    <w:rsid w:val="00902CA5"/>
    <w:rsid w:val="0092372E"/>
    <w:rsid w:val="00931B6D"/>
    <w:rsid w:val="009447E7"/>
    <w:rsid w:val="0095318E"/>
    <w:rsid w:val="00967996"/>
    <w:rsid w:val="00976DAA"/>
    <w:rsid w:val="00980C4D"/>
    <w:rsid w:val="0099224D"/>
    <w:rsid w:val="009A46D3"/>
    <w:rsid w:val="009D6AA1"/>
    <w:rsid w:val="00A14A9D"/>
    <w:rsid w:val="00A23BD5"/>
    <w:rsid w:val="00A34EB1"/>
    <w:rsid w:val="00A7660A"/>
    <w:rsid w:val="00A82D9B"/>
    <w:rsid w:val="00A87D15"/>
    <w:rsid w:val="00A93577"/>
    <w:rsid w:val="00AC4743"/>
    <w:rsid w:val="00AF7990"/>
    <w:rsid w:val="00B04646"/>
    <w:rsid w:val="00B06C2A"/>
    <w:rsid w:val="00B13716"/>
    <w:rsid w:val="00B23516"/>
    <w:rsid w:val="00B36F49"/>
    <w:rsid w:val="00B44145"/>
    <w:rsid w:val="00B83FDB"/>
    <w:rsid w:val="00B95DB8"/>
    <w:rsid w:val="00BD4ED4"/>
    <w:rsid w:val="00BE5304"/>
    <w:rsid w:val="00C05F47"/>
    <w:rsid w:val="00C272F8"/>
    <w:rsid w:val="00C311AA"/>
    <w:rsid w:val="00C353C1"/>
    <w:rsid w:val="00C6732E"/>
    <w:rsid w:val="00C9408F"/>
    <w:rsid w:val="00C97D9A"/>
    <w:rsid w:val="00CA30C5"/>
    <w:rsid w:val="00CA5C49"/>
    <w:rsid w:val="00CB7808"/>
    <w:rsid w:val="00CC4E7B"/>
    <w:rsid w:val="00CE223C"/>
    <w:rsid w:val="00CF0B81"/>
    <w:rsid w:val="00D01734"/>
    <w:rsid w:val="00D24B66"/>
    <w:rsid w:val="00D64464"/>
    <w:rsid w:val="00DA5103"/>
    <w:rsid w:val="00DD084F"/>
    <w:rsid w:val="00DD1F2A"/>
    <w:rsid w:val="00DD329E"/>
    <w:rsid w:val="00DD4B09"/>
    <w:rsid w:val="00DF6A11"/>
    <w:rsid w:val="00E259E6"/>
    <w:rsid w:val="00E452C5"/>
    <w:rsid w:val="00E54C74"/>
    <w:rsid w:val="00E609F4"/>
    <w:rsid w:val="00E65A98"/>
    <w:rsid w:val="00EB56F2"/>
    <w:rsid w:val="00EE4F05"/>
    <w:rsid w:val="00F03015"/>
    <w:rsid w:val="00F102F3"/>
    <w:rsid w:val="00F1150F"/>
    <w:rsid w:val="00F12737"/>
    <w:rsid w:val="00F50737"/>
    <w:rsid w:val="00F60C96"/>
    <w:rsid w:val="00F901BE"/>
    <w:rsid w:val="00FC7F06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  <w15:docId w15:val="{BFE5A1B3-B94E-431E-BF17-C6C115FB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character" w:styleId="Enfasicorsivo">
    <w:name w:val="Emphasis"/>
    <w:basedOn w:val="Carpredefinitoparagrafo"/>
    <w:uiPriority w:val="20"/>
    <w:qFormat/>
    <w:rsid w:val="00B04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pingmeetsindustry.it/partecipa/" TargetMode="External"/><Relationship Id="rId13" Type="http://schemas.openxmlformats.org/officeDocument/2006/relationships/hyperlink" Target="mailto:marco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press@studiocomelli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urora@studiocomell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4</cp:revision>
  <dcterms:created xsi:type="dcterms:W3CDTF">2021-03-03T19:38:00Z</dcterms:created>
  <dcterms:modified xsi:type="dcterms:W3CDTF">2021-03-04T11:48:00Z</dcterms:modified>
</cp:coreProperties>
</file>